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3" w:rsidRDefault="000D2BBC" w:rsidP="006C636D">
      <w:pPr>
        <w:jc w:val="center"/>
        <w:rPr>
          <w:b/>
          <w:sz w:val="28"/>
          <w:szCs w:val="28"/>
        </w:rPr>
      </w:pPr>
      <w:r w:rsidRPr="00914B3E">
        <w:rPr>
          <w:b/>
          <w:sz w:val="28"/>
          <w:szCs w:val="28"/>
        </w:rPr>
        <w:t>AVISO DE ALTERAÇÃO DE EDITAL</w:t>
      </w:r>
    </w:p>
    <w:p w:rsidR="00FA28C3" w:rsidRDefault="00FA28C3" w:rsidP="006C636D">
      <w:pPr>
        <w:jc w:val="center"/>
        <w:rPr>
          <w:b/>
        </w:rPr>
      </w:pPr>
    </w:p>
    <w:p w:rsidR="00C7081D" w:rsidRDefault="008B3AA3" w:rsidP="006C636D">
      <w:pPr>
        <w:jc w:val="center"/>
        <w:rPr>
          <w:b/>
        </w:rPr>
      </w:pPr>
      <w:r>
        <w:rPr>
          <w:b/>
        </w:rPr>
        <w:t>CONCORRÊNCIA</w:t>
      </w:r>
      <w:r w:rsidR="00C7081D" w:rsidRPr="00C7081D">
        <w:rPr>
          <w:b/>
        </w:rPr>
        <w:t xml:space="preserve"> Nº 00</w:t>
      </w:r>
      <w:r>
        <w:rPr>
          <w:b/>
        </w:rPr>
        <w:t>4</w:t>
      </w:r>
      <w:r w:rsidR="00C7081D" w:rsidRPr="00C7081D">
        <w:rPr>
          <w:b/>
        </w:rPr>
        <w:t xml:space="preserve"> / 201</w:t>
      </w:r>
      <w:r>
        <w:rPr>
          <w:b/>
        </w:rPr>
        <w:t>3</w:t>
      </w:r>
      <w:r w:rsidR="00C7081D" w:rsidRPr="00C7081D">
        <w:rPr>
          <w:b/>
        </w:rPr>
        <w:t xml:space="preserve"> / AGDR </w:t>
      </w:r>
    </w:p>
    <w:p w:rsidR="006C636D" w:rsidRDefault="006C636D" w:rsidP="006C636D">
      <w:pPr>
        <w:jc w:val="center"/>
        <w:rPr>
          <w:b/>
        </w:rPr>
      </w:pPr>
      <w:r>
        <w:rPr>
          <w:b/>
        </w:rPr>
        <w:t xml:space="preserve">PROCESSO Nº </w:t>
      </w:r>
      <w:r w:rsidR="008B3AA3">
        <w:rPr>
          <w:b/>
        </w:rPr>
        <w:t>201300030000415</w:t>
      </w:r>
    </w:p>
    <w:p w:rsidR="00F348EB" w:rsidRDefault="00F348EB" w:rsidP="00347745">
      <w:pPr>
        <w:jc w:val="both"/>
        <w:rPr>
          <w:rFonts w:cs="Arial"/>
          <w:b/>
          <w:szCs w:val="22"/>
        </w:rPr>
      </w:pPr>
    </w:p>
    <w:p w:rsidR="00347745" w:rsidRPr="00347745" w:rsidRDefault="00347745" w:rsidP="00A97920">
      <w:pPr>
        <w:jc w:val="both"/>
      </w:pPr>
      <w:r w:rsidRPr="00347745">
        <w:rPr>
          <w:rFonts w:cs="Arial"/>
          <w:b/>
          <w:szCs w:val="22"/>
        </w:rPr>
        <w:t>Objeto</w:t>
      </w:r>
      <w:r w:rsidRPr="00347745">
        <w:rPr>
          <w:rFonts w:cs="Arial"/>
          <w:szCs w:val="22"/>
        </w:rPr>
        <w:t xml:space="preserve">: </w:t>
      </w:r>
      <w:r w:rsidR="008B3AA3">
        <w:rPr>
          <w:rFonts w:cs="Arial"/>
          <w:szCs w:val="22"/>
        </w:rPr>
        <w:t>C</w:t>
      </w:r>
      <w:r w:rsidR="008B3AA3" w:rsidRPr="00F910FE">
        <w:rPr>
          <w:rFonts w:cs="Arial"/>
          <w:szCs w:val="22"/>
        </w:rPr>
        <w:t xml:space="preserve">ontratação de empresa para a construção do centro de pesquisa e extensão de laboratórios na fazenda escola da </w:t>
      </w:r>
      <w:r w:rsidR="008B7388" w:rsidRPr="00F910FE">
        <w:rPr>
          <w:rFonts w:cs="Arial"/>
          <w:szCs w:val="22"/>
        </w:rPr>
        <w:t xml:space="preserve">UEG </w:t>
      </w:r>
      <w:r w:rsidR="008B3AA3" w:rsidRPr="00F910FE">
        <w:rPr>
          <w:rFonts w:cs="Arial"/>
          <w:szCs w:val="22"/>
        </w:rPr>
        <w:t xml:space="preserve">na unidade de </w:t>
      </w:r>
      <w:r w:rsidR="008B7388" w:rsidRPr="00F910FE">
        <w:rPr>
          <w:rFonts w:cs="Arial"/>
          <w:szCs w:val="22"/>
        </w:rPr>
        <w:t xml:space="preserve">São Luiz </w:t>
      </w:r>
      <w:r w:rsidR="008B3AA3" w:rsidRPr="00F910FE">
        <w:rPr>
          <w:rFonts w:cs="Arial"/>
          <w:szCs w:val="22"/>
        </w:rPr>
        <w:t xml:space="preserve">de </w:t>
      </w:r>
      <w:r w:rsidR="008B7388" w:rsidRPr="00F910FE">
        <w:rPr>
          <w:rFonts w:cs="Arial"/>
          <w:szCs w:val="22"/>
        </w:rPr>
        <w:t xml:space="preserve">Montes </w:t>
      </w:r>
      <w:proofErr w:type="spellStart"/>
      <w:r w:rsidR="008B7388" w:rsidRPr="00F910FE">
        <w:rPr>
          <w:rFonts w:cs="Arial"/>
          <w:szCs w:val="22"/>
        </w:rPr>
        <w:t>Belos</w:t>
      </w:r>
      <w:r w:rsidR="008B3AA3" w:rsidRPr="00F910FE">
        <w:rPr>
          <w:rFonts w:cs="Arial"/>
          <w:szCs w:val="22"/>
        </w:rPr>
        <w:t>-</w:t>
      </w:r>
      <w:r w:rsidR="008B7388" w:rsidRPr="00F910FE">
        <w:rPr>
          <w:rFonts w:cs="Arial"/>
          <w:szCs w:val="22"/>
        </w:rPr>
        <w:t>GO</w:t>
      </w:r>
      <w:proofErr w:type="spellEnd"/>
      <w:r w:rsidR="008B7388">
        <w:rPr>
          <w:rFonts w:cs="Arial"/>
          <w:szCs w:val="22"/>
        </w:rPr>
        <w:t>.</w:t>
      </w:r>
    </w:p>
    <w:p w:rsidR="00A97920" w:rsidRDefault="00A97920" w:rsidP="00A97920">
      <w:pPr>
        <w:jc w:val="both"/>
      </w:pPr>
    </w:p>
    <w:p w:rsidR="00FA28C3" w:rsidRPr="00331BC9" w:rsidRDefault="00FA28C3" w:rsidP="00FA28C3">
      <w:pPr>
        <w:jc w:val="both"/>
      </w:pPr>
      <w:r w:rsidRPr="00C7081D">
        <w:t xml:space="preserve">A AGDR, através de sua Comissão Permanente de Licitação </w:t>
      </w:r>
      <w:r>
        <w:t xml:space="preserve">informa que o edital da </w:t>
      </w:r>
      <w:r w:rsidRPr="00FA28C3">
        <w:rPr>
          <w:b/>
        </w:rPr>
        <w:t>Concorrência n.º 004/2013</w:t>
      </w:r>
      <w:r w:rsidRPr="00700485">
        <w:t xml:space="preserve">, </w:t>
      </w:r>
      <w:r>
        <w:t xml:space="preserve">no </w:t>
      </w:r>
      <w:r w:rsidRPr="00700485">
        <w:t xml:space="preserve">subitem 9.2, alínea “a”, inciso IV, </w:t>
      </w:r>
      <w:r w:rsidRPr="00700485">
        <w:rPr>
          <w:b/>
        </w:rPr>
        <w:t>onde se lê</w:t>
      </w:r>
      <w:r w:rsidRPr="00700485">
        <w:t xml:space="preserve">: “prazo de execução das obras não superior a 90 (noventa) dias.” </w:t>
      </w:r>
      <w:r w:rsidRPr="00700485">
        <w:rPr>
          <w:b/>
        </w:rPr>
        <w:t>Leia-se</w:t>
      </w:r>
      <w:r w:rsidRPr="00700485">
        <w:t>: “prazo de execução das obras não superior a 240 (duzentos e quarenta) dias”.</w:t>
      </w:r>
    </w:p>
    <w:p w:rsidR="00FA28C3" w:rsidRDefault="00FA28C3" w:rsidP="00FA28C3">
      <w:pPr>
        <w:tabs>
          <w:tab w:val="left" w:pos="3450"/>
        </w:tabs>
        <w:jc w:val="both"/>
      </w:pPr>
      <w:r>
        <w:tab/>
      </w:r>
    </w:p>
    <w:p w:rsidR="00FA28C3" w:rsidRDefault="00FA28C3" w:rsidP="00FA28C3">
      <w:pPr>
        <w:jc w:val="both"/>
      </w:pPr>
      <w:r w:rsidRPr="00F93B12">
        <w:t>Ficam inalteradas as demais condições do Edital.</w:t>
      </w:r>
      <w:r>
        <w:t xml:space="preserve"> O instrumento convocatório modificado encontra-se à disposição dos interessados, para exame, no site </w:t>
      </w:r>
      <w:hyperlink r:id="rId8" w:history="1">
        <w:r w:rsidRPr="00F43EF4">
          <w:rPr>
            <w:rStyle w:val="Hyperlink"/>
          </w:rPr>
          <w:t>http://www.agdr.go.gov.br</w:t>
        </w:r>
      </w:hyperlink>
      <w:r>
        <w:t xml:space="preserve"> e junto a Comissão Permanente de Licitação da AGDR.</w:t>
      </w:r>
    </w:p>
    <w:p w:rsidR="00A97920" w:rsidRDefault="00A97920" w:rsidP="00F7102A">
      <w:pPr>
        <w:jc w:val="center"/>
      </w:pPr>
    </w:p>
    <w:p w:rsidR="00F7102A" w:rsidRDefault="006C636D" w:rsidP="00F7102A">
      <w:pPr>
        <w:jc w:val="center"/>
      </w:pPr>
      <w:r w:rsidRPr="006C636D">
        <w:t>Marcus Vinícius de Santana Amaral</w:t>
      </w:r>
    </w:p>
    <w:p w:rsidR="001950FC" w:rsidRPr="006C636D" w:rsidRDefault="006C636D" w:rsidP="00F7102A">
      <w:pPr>
        <w:jc w:val="center"/>
      </w:pPr>
      <w:r>
        <w:t>Presidente da Comissão Permanente de Licitação</w:t>
      </w:r>
    </w:p>
    <w:sectPr w:rsidR="001950FC" w:rsidRPr="006C636D" w:rsidSect="00A23B2A">
      <w:headerReference w:type="default" r:id="rId9"/>
      <w:pgSz w:w="12240" w:h="15840"/>
      <w:pgMar w:top="567" w:right="1134" w:bottom="851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08" w:rsidRDefault="00FB5F08">
      <w:r>
        <w:separator/>
      </w:r>
    </w:p>
  </w:endnote>
  <w:endnote w:type="continuationSeparator" w:id="0">
    <w:p w:rsidR="00FB5F08" w:rsidRDefault="00FB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08" w:rsidRDefault="00FB5F08">
      <w:r>
        <w:separator/>
      </w:r>
    </w:p>
  </w:footnote>
  <w:footnote w:type="continuationSeparator" w:id="0">
    <w:p w:rsidR="00FB5F08" w:rsidRDefault="00FB5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C1" w:rsidRDefault="008B7388" w:rsidP="005638A4">
    <w:pPr>
      <w:pStyle w:val="Cabealho"/>
      <w:jc w:val="center"/>
    </w:pPr>
    <w:r w:rsidRPr="008B7388">
      <w:rPr>
        <w:noProof/>
      </w:rPr>
      <w:drawing>
        <wp:inline distT="0" distB="0" distL="0" distR="0">
          <wp:extent cx="3541012" cy="696593"/>
          <wp:effectExtent l="19050" t="0" r="2288" b="0"/>
          <wp:docPr id="1" name="Imagem 1" descr="logo-agdr-jun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gdr-jun-20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28" cy="696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BA0"/>
    <w:multiLevelType w:val="hybridMultilevel"/>
    <w:tmpl w:val="0A325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50FC1"/>
    <w:rsid w:val="0000731C"/>
    <w:rsid w:val="000B31AC"/>
    <w:rsid w:val="000C6F53"/>
    <w:rsid w:val="000D2BBC"/>
    <w:rsid w:val="000E341E"/>
    <w:rsid w:val="000F34FC"/>
    <w:rsid w:val="00110494"/>
    <w:rsid w:val="00135A2F"/>
    <w:rsid w:val="001950FC"/>
    <w:rsid w:val="001D0E05"/>
    <w:rsid w:val="001F11BB"/>
    <w:rsid w:val="00257BFC"/>
    <w:rsid w:val="00283418"/>
    <w:rsid w:val="00332D29"/>
    <w:rsid w:val="003344DC"/>
    <w:rsid w:val="00347745"/>
    <w:rsid w:val="003B504C"/>
    <w:rsid w:val="00400FF1"/>
    <w:rsid w:val="00402C32"/>
    <w:rsid w:val="00417DA1"/>
    <w:rsid w:val="00435D3F"/>
    <w:rsid w:val="004541BC"/>
    <w:rsid w:val="004819D2"/>
    <w:rsid w:val="004B632E"/>
    <w:rsid w:val="004E4A9F"/>
    <w:rsid w:val="004F0C2C"/>
    <w:rsid w:val="0052744F"/>
    <w:rsid w:val="005638A4"/>
    <w:rsid w:val="00580DF0"/>
    <w:rsid w:val="00585036"/>
    <w:rsid w:val="005B602A"/>
    <w:rsid w:val="006239E2"/>
    <w:rsid w:val="006370C1"/>
    <w:rsid w:val="00652FF1"/>
    <w:rsid w:val="006579D5"/>
    <w:rsid w:val="006A4D9D"/>
    <w:rsid w:val="006C636D"/>
    <w:rsid w:val="006C6742"/>
    <w:rsid w:val="006D3EDE"/>
    <w:rsid w:val="006D5F5F"/>
    <w:rsid w:val="006F053E"/>
    <w:rsid w:val="006F3F7A"/>
    <w:rsid w:val="00710962"/>
    <w:rsid w:val="00723A35"/>
    <w:rsid w:val="00760E52"/>
    <w:rsid w:val="00767C33"/>
    <w:rsid w:val="00783B2E"/>
    <w:rsid w:val="00786112"/>
    <w:rsid w:val="007D6482"/>
    <w:rsid w:val="0081618E"/>
    <w:rsid w:val="00873D63"/>
    <w:rsid w:val="008839EE"/>
    <w:rsid w:val="008B3AA3"/>
    <w:rsid w:val="008B7388"/>
    <w:rsid w:val="008C5FC4"/>
    <w:rsid w:val="008E5973"/>
    <w:rsid w:val="00914B3E"/>
    <w:rsid w:val="009219E5"/>
    <w:rsid w:val="00927484"/>
    <w:rsid w:val="00950FC1"/>
    <w:rsid w:val="009B029E"/>
    <w:rsid w:val="009E1F5E"/>
    <w:rsid w:val="009F7324"/>
    <w:rsid w:val="00A11BBD"/>
    <w:rsid w:val="00A17943"/>
    <w:rsid w:val="00A23B2A"/>
    <w:rsid w:val="00A356CC"/>
    <w:rsid w:val="00A36D3D"/>
    <w:rsid w:val="00A97920"/>
    <w:rsid w:val="00AE176A"/>
    <w:rsid w:val="00B112EC"/>
    <w:rsid w:val="00B3588C"/>
    <w:rsid w:val="00B418D7"/>
    <w:rsid w:val="00B75A17"/>
    <w:rsid w:val="00BA58E1"/>
    <w:rsid w:val="00BC526F"/>
    <w:rsid w:val="00BD6B89"/>
    <w:rsid w:val="00C3337E"/>
    <w:rsid w:val="00C7081D"/>
    <w:rsid w:val="00C81280"/>
    <w:rsid w:val="00CB0DEC"/>
    <w:rsid w:val="00D41625"/>
    <w:rsid w:val="00D44124"/>
    <w:rsid w:val="00D570FD"/>
    <w:rsid w:val="00D61AE0"/>
    <w:rsid w:val="00D879E3"/>
    <w:rsid w:val="00DD6492"/>
    <w:rsid w:val="00E10D0A"/>
    <w:rsid w:val="00E14952"/>
    <w:rsid w:val="00E25ACE"/>
    <w:rsid w:val="00E4289A"/>
    <w:rsid w:val="00E74DEB"/>
    <w:rsid w:val="00E85E90"/>
    <w:rsid w:val="00E86658"/>
    <w:rsid w:val="00EE3A9D"/>
    <w:rsid w:val="00F24A8A"/>
    <w:rsid w:val="00F348EB"/>
    <w:rsid w:val="00F43EF4"/>
    <w:rsid w:val="00F64086"/>
    <w:rsid w:val="00F7102A"/>
    <w:rsid w:val="00F93B12"/>
    <w:rsid w:val="00FA28C3"/>
    <w:rsid w:val="00FA7503"/>
    <w:rsid w:val="00F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B2A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23B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rsid w:val="00A23B2A"/>
    <w:pPr>
      <w:tabs>
        <w:tab w:val="left" w:pos="2268"/>
      </w:tabs>
      <w:spacing w:line="360" w:lineRule="auto"/>
      <w:jc w:val="center"/>
    </w:pPr>
    <w:rPr>
      <w:rFonts w:cs="Arial"/>
      <w:b/>
      <w:bCs/>
      <w:color w:val="FF0000"/>
    </w:rPr>
  </w:style>
  <w:style w:type="paragraph" w:styleId="Cabealho">
    <w:name w:val="header"/>
    <w:basedOn w:val="Normal"/>
    <w:rsid w:val="00A23B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3B2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6C636D"/>
    <w:pPr>
      <w:tabs>
        <w:tab w:val="left" w:pos="2268"/>
      </w:tabs>
      <w:spacing w:line="360" w:lineRule="auto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6C636D"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C70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08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7081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dr.g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CFD8-5A43-434D-BF5B-63EB4EF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agdr</cp:lastModifiedBy>
  <cp:revision>4</cp:revision>
  <cp:lastPrinted>2013-09-17T20:29:00Z</cp:lastPrinted>
  <dcterms:created xsi:type="dcterms:W3CDTF">2013-08-22T13:30:00Z</dcterms:created>
  <dcterms:modified xsi:type="dcterms:W3CDTF">2013-09-17T20:29:00Z</dcterms:modified>
</cp:coreProperties>
</file>