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719" w:tblpY="270"/>
        <w:tblW w:w="5543" w:type="pct"/>
        <w:tblLayout w:type="fixed"/>
        <w:tblLook w:val="04A0" w:firstRow="1" w:lastRow="0" w:firstColumn="1" w:lastColumn="0" w:noHBand="0" w:noVBand="1"/>
      </w:tblPr>
      <w:tblGrid>
        <w:gridCol w:w="847"/>
        <w:gridCol w:w="14177"/>
        <w:gridCol w:w="1275"/>
      </w:tblGrid>
      <w:tr w:rsidR="00EF6139" w:rsidRPr="00D167B5" w:rsidTr="00055C21">
        <w:trPr>
          <w:trHeight w:val="399"/>
        </w:trPr>
        <w:tc>
          <w:tcPr>
            <w:tcW w:w="260" w:type="pct"/>
            <w:vMerge w:val="restart"/>
          </w:tcPr>
          <w:p w:rsidR="00EF6139" w:rsidRPr="00055C21" w:rsidRDefault="00055C21" w:rsidP="006D65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55C21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4349" w:type="pct"/>
            <w:vMerge w:val="restart"/>
          </w:tcPr>
          <w:p w:rsidR="00EF6139" w:rsidRPr="00055C21" w:rsidRDefault="00055C21" w:rsidP="006D65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55C21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391" w:type="pct"/>
            <w:vMerge w:val="restart"/>
          </w:tcPr>
          <w:p w:rsidR="00EF6139" w:rsidRPr="00055C21" w:rsidRDefault="00055C21" w:rsidP="006D65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55C21">
              <w:rPr>
                <w:rFonts w:cs="Arial"/>
                <w:b/>
                <w:sz w:val="20"/>
                <w:szCs w:val="20"/>
              </w:rPr>
              <w:t>Unidade</w:t>
            </w:r>
            <w:r w:rsidR="006068F8">
              <w:rPr>
                <w:rFonts w:cs="Arial"/>
                <w:b/>
                <w:sz w:val="20"/>
                <w:szCs w:val="20"/>
              </w:rPr>
              <w:t xml:space="preserve"> de Medida</w:t>
            </w:r>
          </w:p>
        </w:tc>
      </w:tr>
      <w:tr w:rsidR="00EF6139" w:rsidRPr="00D167B5" w:rsidTr="00055C21">
        <w:trPr>
          <w:trHeight w:val="294"/>
        </w:trPr>
        <w:tc>
          <w:tcPr>
            <w:tcW w:w="260" w:type="pct"/>
            <w:vMerge/>
          </w:tcPr>
          <w:p w:rsidR="00EF6139" w:rsidRPr="00D167B5" w:rsidRDefault="00EF6139" w:rsidP="006D650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49" w:type="pct"/>
            <w:vMerge/>
          </w:tcPr>
          <w:p w:rsidR="00EF6139" w:rsidRPr="00D167B5" w:rsidRDefault="00EF6139" w:rsidP="006D650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" w:type="pct"/>
            <w:vMerge/>
          </w:tcPr>
          <w:p w:rsidR="00EF6139" w:rsidRPr="00D167B5" w:rsidRDefault="00EF6139" w:rsidP="006D650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139" w:rsidRPr="00D167B5" w:rsidTr="00055C21">
        <w:trPr>
          <w:trHeight w:val="329"/>
        </w:trPr>
        <w:tc>
          <w:tcPr>
            <w:tcW w:w="260" w:type="pct"/>
            <w:vAlign w:val="center"/>
          </w:tcPr>
          <w:p w:rsidR="00EF6139" w:rsidRPr="00D167B5" w:rsidRDefault="00EF6139" w:rsidP="006D650B">
            <w:pPr>
              <w:jc w:val="center"/>
              <w:rPr>
                <w:color w:val="000000"/>
                <w:sz w:val="16"/>
                <w:szCs w:val="16"/>
              </w:rPr>
            </w:pPr>
            <w:r w:rsidRPr="00D167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49" w:type="pct"/>
          </w:tcPr>
          <w:p w:rsidR="00EF6139" w:rsidRPr="00D167B5" w:rsidRDefault="00EF6139" w:rsidP="00EF6139">
            <w:pPr>
              <w:spacing w:after="240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Creme </w:t>
            </w:r>
            <w:proofErr w:type="spellStart"/>
            <w:r w:rsidRPr="00D167B5">
              <w:rPr>
                <w:sz w:val="16"/>
                <w:szCs w:val="16"/>
              </w:rPr>
              <w:t>demaquilante</w:t>
            </w:r>
            <w:proofErr w:type="spellEnd"/>
            <w:r w:rsidRPr="00D167B5">
              <w:rPr>
                <w:sz w:val="16"/>
                <w:szCs w:val="16"/>
              </w:rPr>
              <w:t xml:space="preserve"> - </w:t>
            </w:r>
            <w:proofErr w:type="spellStart"/>
            <w:r w:rsidRPr="00D167B5">
              <w:rPr>
                <w:sz w:val="16"/>
                <w:szCs w:val="16"/>
              </w:rPr>
              <w:t>Demaquilante</w:t>
            </w:r>
            <w:proofErr w:type="spellEnd"/>
            <w:r w:rsidRPr="00D167B5">
              <w:rPr>
                <w:sz w:val="16"/>
                <w:szCs w:val="16"/>
              </w:rPr>
              <w:t xml:space="preserve"> bifásico para remoção de maquiagem Enriquecido com </w:t>
            </w:r>
            <w:proofErr w:type="spellStart"/>
            <w:r w:rsidRPr="00D167B5">
              <w:rPr>
                <w:sz w:val="16"/>
                <w:szCs w:val="16"/>
              </w:rPr>
              <w:t>Pró-vitamina</w:t>
            </w:r>
            <w:proofErr w:type="spellEnd"/>
            <w:r w:rsidRPr="00D167B5">
              <w:rPr>
                <w:sz w:val="16"/>
                <w:szCs w:val="16"/>
              </w:rPr>
              <w:t>, à prova d'água. Fórmula bifásica suave, refrescante e não-oleosa. Embalagem contendo 120ml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6D650B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D167B5" w:rsidRDefault="00EF6139" w:rsidP="006D650B">
            <w:pPr>
              <w:jc w:val="center"/>
              <w:rPr>
                <w:color w:val="000000"/>
                <w:sz w:val="16"/>
                <w:szCs w:val="16"/>
              </w:rPr>
            </w:pPr>
            <w:r w:rsidRPr="00D167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Fixador de </w:t>
            </w:r>
            <w:proofErr w:type="gramStart"/>
            <w:r w:rsidRPr="00D167B5">
              <w:rPr>
                <w:sz w:val="16"/>
                <w:szCs w:val="16"/>
              </w:rPr>
              <w:t>Maquiagem  -</w:t>
            </w:r>
            <w:proofErr w:type="gramEnd"/>
            <w:r w:rsidRPr="00D167B5">
              <w:rPr>
                <w:sz w:val="16"/>
                <w:szCs w:val="16"/>
              </w:rPr>
              <w:t xml:space="preserve"> Reduz a </w:t>
            </w:r>
            <w:proofErr w:type="spellStart"/>
            <w:r w:rsidRPr="00D167B5">
              <w:rPr>
                <w:sz w:val="16"/>
                <w:szCs w:val="16"/>
              </w:rPr>
              <w:t>aparencia</w:t>
            </w:r>
            <w:proofErr w:type="spellEnd"/>
            <w:r w:rsidRPr="00D167B5">
              <w:rPr>
                <w:sz w:val="16"/>
                <w:szCs w:val="16"/>
              </w:rPr>
              <w:t xml:space="preserve"> oleosa. </w:t>
            </w:r>
            <w:proofErr w:type="spellStart"/>
            <w:r w:rsidRPr="00D167B5">
              <w:rPr>
                <w:sz w:val="16"/>
                <w:szCs w:val="16"/>
              </w:rPr>
              <w:t>Prolanga</w:t>
            </w:r>
            <w:proofErr w:type="spellEnd"/>
            <w:r w:rsidRPr="00D167B5">
              <w:rPr>
                <w:sz w:val="16"/>
                <w:szCs w:val="16"/>
              </w:rPr>
              <w:t xml:space="preserve"> a maquiagem. Frasco com válvula de spray. Embalagem contendo 250ml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6D650B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6D6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 Cílios postiços -</w:t>
            </w:r>
            <w:r>
              <w:rPr>
                <w:sz w:val="16"/>
                <w:szCs w:val="16"/>
              </w:rPr>
              <w:t xml:space="preserve"> Cílios naturais com leves fios</w:t>
            </w:r>
            <w:r w:rsidRPr="00D167B5">
              <w:rPr>
                <w:sz w:val="16"/>
                <w:szCs w:val="16"/>
              </w:rPr>
              <w:t xml:space="preserve"> de alta qualidade, maleáveis, para efeito alongador e n</w:t>
            </w:r>
            <w:r>
              <w:rPr>
                <w:sz w:val="16"/>
                <w:szCs w:val="16"/>
              </w:rPr>
              <w:t xml:space="preserve">atural sob os cílios </w:t>
            </w:r>
            <w:proofErr w:type="gramStart"/>
            <w:r>
              <w:rPr>
                <w:sz w:val="16"/>
                <w:szCs w:val="16"/>
              </w:rPr>
              <w:t>naturais .</w:t>
            </w:r>
            <w:proofErr w:type="gramEnd"/>
            <w:r>
              <w:rPr>
                <w:sz w:val="16"/>
                <w:szCs w:val="16"/>
              </w:rPr>
              <w:t xml:space="preserve"> Na cor preta. Em</w:t>
            </w:r>
            <w:r w:rsidRPr="00D167B5">
              <w:rPr>
                <w:sz w:val="16"/>
                <w:szCs w:val="16"/>
              </w:rPr>
              <w:t>balagem contendo um par.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6D650B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PAR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 Cola para postiços - Cola à prova d'água, </w:t>
            </w:r>
            <w:proofErr w:type="spellStart"/>
            <w:r w:rsidRPr="00D167B5">
              <w:rPr>
                <w:sz w:val="16"/>
                <w:szCs w:val="16"/>
              </w:rPr>
              <w:t>fómula</w:t>
            </w:r>
            <w:proofErr w:type="spellEnd"/>
            <w:r w:rsidRPr="00D167B5">
              <w:rPr>
                <w:sz w:val="16"/>
                <w:szCs w:val="16"/>
              </w:rPr>
              <w:t xml:space="preserve"> livres de odores,</w:t>
            </w:r>
            <w:r>
              <w:rPr>
                <w:sz w:val="16"/>
                <w:szCs w:val="16"/>
              </w:rPr>
              <w:t xml:space="preserve"> seca rapidamente. Bisnaga com </w:t>
            </w:r>
            <w:r w:rsidRPr="00D167B5">
              <w:rPr>
                <w:sz w:val="16"/>
                <w:szCs w:val="16"/>
              </w:rPr>
              <w:t>mínimo 7g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 Lenços umedecidos para maquiagem - Lenços macio</w:t>
            </w:r>
            <w:r>
              <w:rPr>
                <w:sz w:val="16"/>
                <w:szCs w:val="16"/>
              </w:rPr>
              <w:t>s, flexíveis e resistentes para</w:t>
            </w:r>
            <w:r w:rsidRPr="00D167B5">
              <w:rPr>
                <w:sz w:val="16"/>
                <w:szCs w:val="16"/>
              </w:rPr>
              <w:t xml:space="preserve"> limpeza eficiente e eficaz, sem agredir ou irritar a pele. Fórmula composta por derivados do óleo de oliva e extrato de rosas-brancas, possui ações hidratantes. Levemente perfumado.  Produto não contém álcool etílico, corantes e </w:t>
            </w:r>
            <w:proofErr w:type="spellStart"/>
            <w:r w:rsidRPr="00D167B5">
              <w:rPr>
                <w:sz w:val="16"/>
                <w:szCs w:val="16"/>
              </w:rPr>
              <w:t>parabenos</w:t>
            </w:r>
            <w:proofErr w:type="spellEnd"/>
            <w:r w:rsidRPr="00D167B5">
              <w:rPr>
                <w:sz w:val="16"/>
                <w:szCs w:val="16"/>
              </w:rPr>
              <w:t>. Embalagem contendo mínimo 20 unidades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Cotonetes - Haste </w:t>
            </w:r>
            <w:proofErr w:type="spellStart"/>
            <w:r w:rsidRPr="00D167B5">
              <w:rPr>
                <w:sz w:val="16"/>
                <w:szCs w:val="16"/>
              </w:rPr>
              <w:t>flexivel</w:t>
            </w:r>
            <w:proofErr w:type="spellEnd"/>
            <w:r w:rsidRPr="00D167B5">
              <w:rPr>
                <w:sz w:val="16"/>
                <w:szCs w:val="16"/>
              </w:rPr>
              <w:t xml:space="preserve"> para higiene adequada para procedimentos de aplicação de maquiagem e medicamentos. Composição: Hastes de </w:t>
            </w:r>
            <w:proofErr w:type="spellStart"/>
            <w:r w:rsidRPr="00D167B5">
              <w:rPr>
                <w:sz w:val="16"/>
                <w:szCs w:val="16"/>
              </w:rPr>
              <w:t>prolipropileno</w:t>
            </w:r>
            <w:proofErr w:type="spellEnd"/>
            <w:r w:rsidRPr="00D167B5">
              <w:rPr>
                <w:sz w:val="16"/>
                <w:szCs w:val="16"/>
              </w:rPr>
              <w:t xml:space="preserve">, algodão, </w:t>
            </w:r>
            <w:proofErr w:type="spellStart"/>
            <w:r w:rsidRPr="00D167B5">
              <w:rPr>
                <w:sz w:val="16"/>
                <w:szCs w:val="16"/>
              </w:rPr>
              <w:t>hidroxietilcelulose</w:t>
            </w:r>
            <w:proofErr w:type="spellEnd"/>
            <w:r w:rsidRPr="00D167B5">
              <w:rPr>
                <w:sz w:val="16"/>
                <w:szCs w:val="16"/>
              </w:rPr>
              <w:t xml:space="preserve"> e </w:t>
            </w:r>
            <w:proofErr w:type="spellStart"/>
            <w:r w:rsidRPr="00D167B5">
              <w:rPr>
                <w:sz w:val="16"/>
                <w:szCs w:val="16"/>
              </w:rPr>
              <w:t>Triclosan</w:t>
            </w:r>
            <w:proofErr w:type="spellEnd"/>
            <w:r w:rsidRPr="00D167B5">
              <w:rPr>
                <w:sz w:val="16"/>
                <w:szCs w:val="16"/>
              </w:rPr>
              <w:t>. Embalagem contendo 150 unidades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Esponjas de espuma para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Esponja para aplicação ou remoção de maquiagem seca ou cremosa. Formato arredondado facilita o uso e proporciona acabamento perfeito para a maquiagem. Espuma de poliuretano expandido e poliéster. Embalagem contendo 1 unidade de tamanho médio.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Esponjas tipo queijo - Esponja em formato triangular. Ponta angulosa garante precisão na aplicação da maquiagem.  Dimensões (unitário): 4,0 cm de comprimento; 3,0 cm de largura e 2,2 cm de altura. Embalagem contendo 8 unidades.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Primer com definição HD TV - </w:t>
            </w:r>
            <w:proofErr w:type="spellStart"/>
            <w:r w:rsidRPr="00D167B5">
              <w:rPr>
                <w:sz w:val="16"/>
                <w:szCs w:val="16"/>
              </w:rPr>
              <w:t>Pré-base</w:t>
            </w:r>
            <w:proofErr w:type="spellEnd"/>
            <w:r w:rsidRPr="00D167B5">
              <w:rPr>
                <w:sz w:val="16"/>
                <w:szCs w:val="16"/>
              </w:rPr>
              <w:t xml:space="preserve"> de maquiagem, cria uma pele perfeita para uma maquiagem duradoura, disfarça as imperfeições e uniformiza a pele. Embalagem contendo 30g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Unid</w:t>
            </w:r>
            <w:proofErr w:type="spellEnd"/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 Base pele clara - Base liquida. Fórmula não oleosa e hidratante, com vitamina E, conta com textura leve, proporcionando uma aparência natural e uniforme. Embalagem contendo 35 ml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Base pele morena - Base liquida. Fórmula não oleosa e hidratante, com vitamina E, conta com textura leve, proporcionando uma aparência natural e uniforme. Embalagem contendo 35 ml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Base pele negra -Base liquida. Fórmula não oleosa e hidratante, com vitamina E, conta com textura leve, proporcionando uma aparência natural e uniforme. Embalagem contendo 35 ml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Base pele clara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Base pele morena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Base pele negra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Na cor branca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Na cor preta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Na cor rosa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Na cor roxa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Na cor azul - </w:t>
            </w:r>
            <w:proofErr w:type="spellStart"/>
            <w:r w:rsidRPr="00D167B5">
              <w:rPr>
                <w:sz w:val="16"/>
                <w:szCs w:val="16"/>
              </w:rPr>
              <w:t>Pancake</w:t>
            </w:r>
            <w:proofErr w:type="spellEnd"/>
            <w:r w:rsidRPr="00D167B5">
              <w:rPr>
                <w:sz w:val="16"/>
                <w:szCs w:val="16"/>
              </w:rPr>
              <w:t xml:space="preserve"> - linha </w:t>
            </w:r>
            <w:proofErr w:type="spellStart"/>
            <w:r w:rsidRPr="00D167B5">
              <w:rPr>
                <w:sz w:val="16"/>
                <w:szCs w:val="16"/>
              </w:rPr>
              <w:t>artistica</w:t>
            </w:r>
            <w:proofErr w:type="spellEnd"/>
            <w:r w:rsidRPr="00D167B5">
              <w:rPr>
                <w:sz w:val="16"/>
                <w:szCs w:val="16"/>
              </w:rPr>
              <w:t xml:space="preserve">  que proporciona acabamento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exelente</w:t>
            </w:r>
            <w:proofErr w:type="spellEnd"/>
            <w:r w:rsidRPr="00D167B5">
              <w:rPr>
                <w:sz w:val="16"/>
                <w:szCs w:val="16"/>
              </w:rPr>
              <w:t xml:space="preserve"> fixação,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resistente a transpiração indicada para cobertura  uniforme da pele. Embalagem contendo mínimo de 20gr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pele clara - Corretivo liquido cremoso natural para maquiagem. Embalagem contendo mínimo de 3,5gr.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pele morena - Corretivo liquido cremoso natural para maquiagem. Embalagem contendo mínimo de 3,5gr.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pele negra - Corretivo liquido cremoso natural para maquiagem. Embalagem contendo mínimo de 3,5gr.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Corretivo na cor </w:t>
            </w:r>
            <w:proofErr w:type="spellStart"/>
            <w:r w:rsidRPr="00D167B5">
              <w:rPr>
                <w:sz w:val="16"/>
                <w:szCs w:val="16"/>
              </w:rPr>
              <w:t>marron</w:t>
            </w:r>
            <w:proofErr w:type="spellEnd"/>
            <w:r w:rsidRPr="00D167B5">
              <w:rPr>
                <w:sz w:val="16"/>
                <w:szCs w:val="16"/>
              </w:rPr>
              <w:t xml:space="preserve"> - Corretivo liquido cremoso natural para maquiagem. Embalagem contendo mínimo de 3,5gr.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de camuflagem colorido: Lilás - Em bastão e com textura macia que facilita a aplicação. Atua especificamente nas manchas e imperfeições mais fortes como olheiras, marcas de acne, vitiligo e pequenos vasos sanguíneos aparentes sobre a pele. Embalagem com 1 unidade contendo 3g.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de camuflagem colorido: Amarelo - Em bastão e com textura macia que facilita a aplicação. Atua especificamente nas manchas e imperfeições mais fortes como olheiras, marcas de acne, vitiligo e pequenos vasos sanguíneos aparentes sobre a pele. Embalagem com 1 unidade contendo 3g.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de camuflagem colorido: Vermelho - Em bastão e com textura macia que facilita a aplicação. Atua especificamente nas manchas e imperfeições mais fortes como olheiras, marcas de acne, vitiligo e pequenos vasos sanguíneos aparentes sobre a pele. Embalagem com 1 unidade contendo 3g.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Corretivo de camuflagem colorido: Verde - Em bastão e com textura macia que facilita a aplicação. Atua especificamente nas manchas e imperfeições mais fortes como olheiras, marcas de acne, vitiligo e pequenos vasos sanguíneos aparentes sobre a pele. Embalagem com 1 unidade contendo 3g.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Corretivo de camuflagem colorido: </w:t>
            </w:r>
            <w:proofErr w:type="spellStart"/>
            <w:r w:rsidRPr="00D167B5">
              <w:rPr>
                <w:sz w:val="16"/>
                <w:szCs w:val="16"/>
              </w:rPr>
              <w:t>Laranjado</w:t>
            </w:r>
            <w:proofErr w:type="spellEnd"/>
            <w:r w:rsidRPr="00D167B5">
              <w:rPr>
                <w:sz w:val="16"/>
                <w:szCs w:val="16"/>
              </w:rPr>
              <w:t xml:space="preserve"> - Em bastão e com textura macia que facilita a aplicação. Atua especificamente nas manchas e imperfeições mais fortes como olheiras, marcas de acne, vitiligo e pequenos vasos sanguíneos aparentes sobre a pele. Embalagem com 1 unidade contendo 3g.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Pó facial pele clara - Pó leve, proporciona camada translucida e controla a oleosidade. Embalagem com 1 unidade contendo 9g.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Pó facial pele morena - Pó leve, proporciona camada translucida e controla a oleosidade. Embalagem com 1 unidade contendo 9g.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Pó facial pele negra - Pó leve, proporciona camada translucida e controla a oleosidade. Embalagem com 1 unidade contendo 9g.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Pó facial H.D.T.V. - Pó de alta definição, HDTV, contém micro partículas especiais que conferem à pele, um aspecto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natural e aveludado. Não provoca ressecamento podendo ser utilizado por qualquer tipo de pele, mesmo as mais sensíveis. É extremamente fino e sem coloração podendo ser adaptado a qualquer tom de pele. Embalagem com 1 unidade contendo 9g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Pó facial fixador de maquiagem - Pó solto, translúcido. Finaliza a maquiagem artística, promovendo mais fixação à maquiagem. Controla a </w:t>
            </w:r>
            <w:proofErr w:type="gramStart"/>
            <w:r w:rsidRPr="00D167B5">
              <w:rPr>
                <w:sz w:val="16"/>
                <w:szCs w:val="16"/>
              </w:rPr>
              <w:t>oleosidade  Embalagem</w:t>
            </w:r>
            <w:proofErr w:type="gramEnd"/>
            <w:r w:rsidRPr="00D167B5">
              <w:rPr>
                <w:sz w:val="16"/>
                <w:szCs w:val="16"/>
              </w:rPr>
              <w:t xml:space="preserve"> contendo mínimo de 9g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Pó facial iluminador pele clara - Pó compacto para destacar áreas do rosto, deixando um brilho suave e luminoso. Embalagem contendo mínimo de 9g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Pó facial iluminador pele morena - Pó compacto para destacar áreas do rosto, deixando um brilho suave e luminoso. Embalagem contendo mínimo de 9g 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Pó facial iluminador pele negra - Pó compacto para destacar áreas do rosto, deixando um brilho suave e luminoso. Embalagem contendo mínimo de 9g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Delineador na cor preta - Textura gel, possui vitamina E (antioxidante natural) e Manteiga de Cupuaçu (ação hidratante). Embalagem contendo mínimo de 1,5g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Delineador na cor </w:t>
            </w:r>
            <w:proofErr w:type="spellStart"/>
            <w:r w:rsidRPr="00D167B5">
              <w:rPr>
                <w:sz w:val="16"/>
                <w:szCs w:val="16"/>
              </w:rPr>
              <w:t>marron</w:t>
            </w:r>
            <w:proofErr w:type="spellEnd"/>
            <w:r w:rsidRPr="00D167B5">
              <w:rPr>
                <w:sz w:val="16"/>
                <w:szCs w:val="16"/>
              </w:rPr>
              <w:t xml:space="preserve"> - Textura gel, possui vitamina E (antioxidante natural) e Manteiga de Cupuaçu (ação hidratante). Embalagem contendo mínimo de 1,5g 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Mascara</w:t>
            </w:r>
            <w:proofErr w:type="spellEnd"/>
            <w:r w:rsidRPr="00D167B5">
              <w:rPr>
                <w:sz w:val="16"/>
                <w:szCs w:val="16"/>
              </w:rPr>
              <w:t xml:space="preserve"> de </w:t>
            </w:r>
            <w:proofErr w:type="spellStart"/>
            <w:r w:rsidRPr="00D167B5">
              <w:rPr>
                <w:sz w:val="16"/>
                <w:szCs w:val="16"/>
              </w:rPr>
              <w:t>cilios</w:t>
            </w:r>
            <w:proofErr w:type="spellEnd"/>
            <w:r w:rsidRPr="00D167B5">
              <w:rPr>
                <w:sz w:val="16"/>
                <w:szCs w:val="16"/>
              </w:rPr>
              <w:t xml:space="preserve"> na cor </w:t>
            </w:r>
            <w:proofErr w:type="spellStart"/>
            <w:r w:rsidRPr="00D167B5">
              <w:rPr>
                <w:sz w:val="16"/>
                <w:szCs w:val="16"/>
              </w:rPr>
              <w:t>marron</w:t>
            </w:r>
            <w:proofErr w:type="spellEnd"/>
            <w:r w:rsidRPr="00D167B5">
              <w:rPr>
                <w:sz w:val="16"/>
                <w:szCs w:val="16"/>
              </w:rPr>
              <w:t xml:space="preserve"> - Fórmula a prova d’agua. Cílios mais definidos, volumosos, separados. Embalagem contendo mínimo de 8g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preta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Lápis delineador na cor </w:t>
            </w:r>
            <w:proofErr w:type="spellStart"/>
            <w:r w:rsidRPr="00D167B5">
              <w:rPr>
                <w:sz w:val="16"/>
                <w:szCs w:val="16"/>
              </w:rPr>
              <w:t>marron</w:t>
            </w:r>
            <w:proofErr w:type="spellEnd"/>
            <w:r w:rsidRPr="00D167B5">
              <w:rPr>
                <w:sz w:val="16"/>
                <w:szCs w:val="16"/>
              </w:rPr>
              <w:t xml:space="preserve">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dourada - Delineador à prova d'água, de textura macia para manter a maquiagem intacta ao longo do dia, sem borrar.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creme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verde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azul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cinza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delineador na cor prata - Delineador à prova d'água, de textura macia para manter a maquiagem intacta ao longo do dia, sem borrar. Embalagem contendo mínimo de 1,13g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contorno de lábios vermelha - Fórmula leve, à prova d'água. Embalagem retrátil. Embalagem contendo mínimo de 1,4g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contorno de lábios laranja - Fórmula leve, à prova d'água. Embalagem retrátil. Embalagem contendo mínimo de 1,4g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contorno de lábios rosa - Fórmula leve, à prova d'água. Embalagem retrátil. Embalagem contendo mínimo de 1,4g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Lápis contorno de lábios vinho - Fórmula leve, à prova d'água. Embalagem retrátil. Embalagem contendo mínimo de 1,4g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Lápis contorno de lábios </w:t>
            </w:r>
            <w:proofErr w:type="spellStart"/>
            <w:r w:rsidRPr="00D167B5">
              <w:rPr>
                <w:sz w:val="16"/>
                <w:szCs w:val="16"/>
              </w:rPr>
              <w:t>nude</w:t>
            </w:r>
            <w:proofErr w:type="spellEnd"/>
            <w:r w:rsidRPr="00D167B5">
              <w:rPr>
                <w:sz w:val="16"/>
                <w:szCs w:val="16"/>
              </w:rPr>
              <w:t>, palha ou cor de lábios. Fórmula leve, à prova d'água. Embalagem retrátil. Embalagem contendo mínimo de 1,4g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349" w:type="pct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Blush nos tons laranjas - Textura </w:t>
            </w:r>
            <w:proofErr w:type="spellStart"/>
            <w:r w:rsidRPr="00D167B5">
              <w:rPr>
                <w:sz w:val="16"/>
                <w:szCs w:val="16"/>
              </w:rPr>
              <w:t>matte</w:t>
            </w:r>
            <w:proofErr w:type="spellEnd"/>
            <w:r w:rsidRPr="00D167B5">
              <w:rPr>
                <w:sz w:val="16"/>
                <w:szCs w:val="16"/>
              </w:rPr>
              <w:t xml:space="preserve">, leve e suave. Fórmula livre de </w:t>
            </w:r>
            <w:proofErr w:type="spellStart"/>
            <w:r w:rsidRPr="00D167B5">
              <w:rPr>
                <w:sz w:val="16"/>
                <w:szCs w:val="16"/>
              </w:rPr>
              <w:t>parabeno</w:t>
            </w:r>
            <w:proofErr w:type="spellEnd"/>
            <w:r w:rsidRPr="00D167B5">
              <w:rPr>
                <w:sz w:val="16"/>
                <w:szCs w:val="16"/>
              </w:rPr>
              <w:t>. Embalagem contendo mínimo de 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Batom na cor rosa seco - Fórmula de longa duração de textura leve e cremosa. Enriquecido com vitamina E. Embalagem contendo mínimo de 3,5g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Batom na cor </w:t>
            </w:r>
            <w:proofErr w:type="spellStart"/>
            <w:r w:rsidRPr="00D167B5">
              <w:rPr>
                <w:sz w:val="16"/>
                <w:szCs w:val="16"/>
              </w:rPr>
              <w:t>laranjado</w:t>
            </w:r>
            <w:proofErr w:type="spellEnd"/>
            <w:r w:rsidRPr="00D167B5">
              <w:rPr>
                <w:sz w:val="16"/>
                <w:szCs w:val="16"/>
              </w:rPr>
              <w:t xml:space="preserve"> - Fórmula de longa duração de textura leve e cremosa. Enriquecido com vitamina E. Embalagem contendo mínimo de 3,5g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Batom na cor de boca - Fórmula de longa duração de textura leve e cremosa. Enriquecido com vitamina E. Embalagem contendo mínimo de 3,5g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Batom na cor </w:t>
            </w:r>
            <w:proofErr w:type="spellStart"/>
            <w:r w:rsidRPr="00D167B5">
              <w:rPr>
                <w:sz w:val="16"/>
                <w:szCs w:val="16"/>
              </w:rPr>
              <w:t>nude</w:t>
            </w:r>
            <w:proofErr w:type="spellEnd"/>
            <w:r w:rsidRPr="00D167B5">
              <w:rPr>
                <w:sz w:val="16"/>
                <w:szCs w:val="16"/>
              </w:rPr>
              <w:t>. Fórmula de longa duração de textura leve e cremosa. Enriquecido com vitamina E. Embalagem contendo mínimo de 3,5g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Glos</w:t>
            </w:r>
            <w:proofErr w:type="spellEnd"/>
            <w:r w:rsidRPr="00D167B5">
              <w:rPr>
                <w:sz w:val="16"/>
                <w:szCs w:val="16"/>
              </w:rPr>
              <w:t xml:space="preserve"> transparente. Fórmula de longa duração de textura leve e cremosa. Enriquecido com vitamina E. Embalagem contendo mínimo de 3,5g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Glos</w:t>
            </w:r>
            <w:proofErr w:type="spellEnd"/>
            <w:r w:rsidRPr="00D167B5">
              <w:rPr>
                <w:sz w:val="16"/>
                <w:szCs w:val="16"/>
              </w:rPr>
              <w:t xml:space="preserve"> rosado. Fórmula de longa duração de textura leve e cremosa. Enriquecido com vitamina E. Embalagem contendo mínimo de 3,5g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Glos</w:t>
            </w:r>
            <w:proofErr w:type="spellEnd"/>
            <w:r w:rsidRPr="00D167B5">
              <w:rPr>
                <w:sz w:val="16"/>
                <w:szCs w:val="16"/>
              </w:rPr>
              <w:t xml:space="preserve"> pêssego. Protege e hidrata os </w:t>
            </w:r>
            <w:proofErr w:type="spellStart"/>
            <w:r w:rsidRPr="00D167B5">
              <w:rPr>
                <w:sz w:val="16"/>
                <w:szCs w:val="16"/>
              </w:rPr>
              <w:t>labios</w:t>
            </w:r>
            <w:proofErr w:type="spellEnd"/>
            <w:r w:rsidRPr="00D167B5">
              <w:rPr>
                <w:sz w:val="16"/>
                <w:szCs w:val="16"/>
              </w:rPr>
              <w:t>. Embalagem contendo mínimo de 10g.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Glos</w:t>
            </w:r>
            <w:proofErr w:type="spellEnd"/>
            <w:r w:rsidRPr="00D167B5">
              <w:rPr>
                <w:sz w:val="16"/>
                <w:szCs w:val="16"/>
              </w:rPr>
              <w:t xml:space="preserve"> vermelho. Protege e hidrata os </w:t>
            </w:r>
            <w:proofErr w:type="spellStart"/>
            <w:r w:rsidRPr="00D167B5">
              <w:rPr>
                <w:sz w:val="16"/>
                <w:szCs w:val="16"/>
              </w:rPr>
              <w:t>labios</w:t>
            </w:r>
            <w:proofErr w:type="spellEnd"/>
            <w:r w:rsidRPr="00D167B5">
              <w:rPr>
                <w:sz w:val="16"/>
                <w:szCs w:val="16"/>
              </w:rPr>
              <w:t>. Embalagem contendo mínimo de 10g.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1gSombra opaca compacta na cor preta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</w:t>
            </w:r>
            <w:proofErr w:type="spellStart"/>
            <w:r w:rsidRPr="00D167B5">
              <w:rPr>
                <w:sz w:val="16"/>
                <w:szCs w:val="16"/>
              </w:rPr>
              <w:t>marron</w:t>
            </w:r>
            <w:proofErr w:type="spellEnd"/>
            <w:r w:rsidRPr="00D167B5">
              <w:rPr>
                <w:sz w:val="16"/>
                <w:szCs w:val="16"/>
              </w:rPr>
              <w:t xml:space="preserve">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amarela.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azul.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roxa.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branca.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bege.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creme.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opaca compacta na cor gelo. Sombra opaca compacta com fórmula contendo matérias-primas </w:t>
            </w:r>
            <w:proofErr w:type="spellStart"/>
            <w:r w:rsidRPr="00D167B5">
              <w:rPr>
                <w:sz w:val="16"/>
                <w:szCs w:val="16"/>
              </w:rPr>
              <w:t>micronizadas</w:t>
            </w:r>
            <w:proofErr w:type="spellEnd"/>
            <w:r w:rsidRPr="00D167B5">
              <w:rPr>
                <w:sz w:val="16"/>
                <w:szCs w:val="16"/>
              </w:rPr>
              <w:t xml:space="preserve"> que aderem melhor à pele, sem agredir a área sensível das pálpebras.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compacta na paleta de sombra 3d com várias cores (brilho intenso). Paletas de sombra 3D, brilho intenso, não tóxica. </w:t>
            </w:r>
            <w:r w:rsidRPr="00D167B5">
              <w:rPr>
                <w:sz w:val="16"/>
                <w:szCs w:val="16"/>
              </w:rPr>
              <w:br/>
              <w:t xml:space="preserve">Peso </w:t>
            </w:r>
            <w:proofErr w:type="spellStart"/>
            <w:r w:rsidRPr="00D167B5">
              <w:rPr>
                <w:sz w:val="16"/>
                <w:szCs w:val="16"/>
              </w:rPr>
              <w:t>Liq</w:t>
            </w:r>
            <w:proofErr w:type="spellEnd"/>
            <w:r w:rsidRPr="00D167B5">
              <w:rPr>
                <w:sz w:val="16"/>
                <w:szCs w:val="16"/>
              </w:rPr>
              <w:t>. Total: 30g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em pó iluminadora cor branca. Sombra solta de intensa pigmentação. Composição </w:t>
            </w:r>
            <w:proofErr w:type="gramStart"/>
            <w:r w:rsidRPr="00D167B5">
              <w:rPr>
                <w:sz w:val="16"/>
                <w:szCs w:val="16"/>
              </w:rPr>
              <w:t>de  micropartículas</w:t>
            </w:r>
            <w:proofErr w:type="gramEnd"/>
            <w:r w:rsidRPr="00D167B5">
              <w:rPr>
                <w:sz w:val="16"/>
                <w:szCs w:val="16"/>
              </w:rPr>
              <w:t xml:space="preserve"> de pérolas e silicone, que proporcionam brilho intenso e ótima aderência.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em pó iluminadora cor creme. Sombra solta de intensa pigmentação. Composição </w:t>
            </w:r>
            <w:proofErr w:type="gramStart"/>
            <w:r w:rsidRPr="00D167B5">
              <w:rPr>
                <w:sz w:val="16"/>
                <w:szCs w:val="16"/>
              </w:rPr>
              <w:t>de  micropartículas</w:t>
            </w:r>
            <w:proofErr w:type="gramEnd"/>
            <w:r w:rsidRPr="00D167B5">
              <w:rPr>
                <w:sz w:val="16"/>
                <w:szCs w:val="16"/>
              </w:rPr>
              <w:t xml:space="preserve"> de pérolas e silicone, que proporcionam brilho intenso e ótima aderência.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em pó iluminadora cor prata. Sombra solta de intensa pigmentação. Composição </w:t>
            </w:r>
            <w:proofErr w:type="gramStart"/>
            <w:r w:rsidRPr="00D167B5">
              <w:rPr>
                <w:sz w:val="16"/>
                <w:szCs w:val="16"/>
              </w:rPr>
              <w:t>de  micropartículas</w:t>
            </w:r>
            <w:proofErr w:type="gramEnd"/>
            <w:r w:rsidRPr="00D167B5">
              <w:rPr>
                <w:sz w:val="16"/>
                <w:szCs w:val="16"/>
              </w:rPr>
              <w:t xml:space="preserve"> de pérolas e silicone, que proporcionam brilho intenso e ótima aderência.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em pó iluminadora cor dourado. Sombra solta de intensa pigmentação. Composição </w:t>
            </w:r>
            <w:proofErr w:type="gramStart"/>
            <w:r w:rsidRPr="00D167B5">
              <w:rPr>
                <w:sz w:val="16"/>
                <w:szCs w:val="16"/>
              </w:rPr>
              <w:t>de  micropartículas</w:t>
            </w:r>
            <w:proofErr w:type="gramEnd"/>
            <w:r w:rsidRPr="00D167B5">
              <w:rPr>
                <w:sz w:val="16"/>
                <w:szCs w:val="16"/>
              </w:rPr>
              <w:t xml:space="preserve"> de pérolas e silicone, que proporcionam brilho intenso e ótima aderência.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 xml:space="preserve">Sombra em pó iluminadora cor cinza. Sombra solta de intensa pigmentação. Composição </w:t>
            </w:r>
            <w:proofErr w:type="gramStart"/>
            <w:r w:rsidRPr="00D167B5">
              <w:rPr>
                <w:sz w:val="16"/>
                <w:szCs w:val="16"/>
              </w:rPr>
              <w:t>de  micropartículas</w:t>
            </w:r>
            <w:proofErr w:type="gramEnd"/>
            <w:r w:rsidRPr="00D167B5">
              <w:rPr>
                <w:sz w:val="16"/>
                <w:szCs w:val="16"/>
              </w:rPr>
              <w:t xml:space="preserve"> de pérolas e silicone, que proporcionam brilho intenso e ótima aderência. Embalagem contendo mínimo de 1g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dourado.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prata.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branca.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vermelha.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azul.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verde.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lilás.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  <w:tr w:rsidR="00EF6139" w:rsidRPr="00D167B5" w:rsidTr="00055C21">
        <w:trPr>
          <w:trHeight w:val="225"/>
        </w:trPr>
        <w:tc>
          <w:tcPr>
            <w:tcW w:w="260" w:type="pct"/>
            <w:vAlign w:val="center"/>
          </w:tcPr>
          <w:p w:rsidR="00EF6139" w:rsidRPr="00EF6139" w:rsidRDefault="00EF6139" w:rsidP="00EF6139">
            <w:pPr>
              <w:jc w:val="center"/>
              <w:rPr>
                <w:color w:val="000000"/>
                <w:sz w:val="16"/>
                <w:szCs w:val="16"/>
              </w:rPr>
            </w:pPr>
            <w:r w:rsidRPr="00EF6139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349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 que proporciona efeitos na maquiagem. Na cor </w:t>
            </w:r>
            <w:proofErr w:type="spellStart"/>
            <w:r w:rsidRPr="00D167B5">
              <w:rPr>
                <w:sz w:val="16"/>
                <w:szCs w:val="16"/>
              </w:rPr>
              <w:t>marron</w:t>
            </w:r>
            <w:proofErr w:type="spellEnd"/>
            <w:r w:rsidRPr="00D167B5">
              <w:rPr>
                <w:sz w:val="16"/>
                <w:szCs w:val="16"/>
              </w:rPr>
              <w:t xml:space="preserve">. </w:t>
            </w:r>
            <w:proofErr w:type="spellStart"/>
            <w:r w:rsidRPr="00D167B5">
              <w:rPr>
                <w:sz w:val="16"/>
                <w:szCs w:val="16"/>
              </w:rPr>
              <w:t>Glitter</w:t>
            </w:r>
            <w:proofErr w:type="spellEnd"/>
            <w:r w:rsidRPr="00D167B5">
              <w:rPr>
                <w:sz w:val="16"/>
                <w:szCs w:val="16"/>
              </w:rPr>
              <w:t xml:space="preserve"> em pó fino para maquiagens. Não-tóxico,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fino, </w:t>
            </w:r>
            <w:proofErr w:type="spellStart"/>
            <w:r w:rsidRPr="00D167B5">
              <w:rPr>
                <w:sz w:val="16"/>
                <w:szCs w:val="16"/>
              </w:rPr>
              <w:t>super</w:t>
            </w:r>
            <w:proofErr w:type="spellEnd"/>
            <w:r w:rsidRPr="00D167B5">
              <w:rPr>
                <w:sz w:val="16"/>
                <w:szCs w:val="16"/>
              </w:rPr>
              <w:t xml:space="preserve"> brilhante, de fácil </w:t>
            </w:r>
            <w:proofErr w:type="spellStart"/>
            <w:r w:rsidRPr="00D167B5">
              <w:rPr>
                <w:sz w:val="16"/>
                <w:szCs w:val="16"/>
              </w:rPr>
              <w:t>aderencia</w:t>
            </w:r>
            <w:proofErr w:type="spellEnd"/>
            <w:r w:rsidRPr="00D167B5">
              <w:rPr>
                <w:sz w:val="16"/>
                <w:szCs w:val="16"/>
              </w:rPr>
              <w:t xml:space="preserve"> a pele. Embalagem contendo mínimo de 5g.</w:t>
            </w:r>
          </w:p>
        </w:tc>
        <w:tc>
          <w:tcPr>
            <w:tcW w:w="391" w:type="pct"/>
            <w:vAlign w:val="center"/>
          </w:tcPr>
          <w:p w:rsidR="00EF6139" w:rsidRPr="00D167B5" w:rsidRDefault="00EF6139" w:rsidP="00EF6139">
            <w:pPr>
              <w:jc w:val="center"/>
              <w:rPr>
                <w:sz w:val="16"/>
                <w:szCs w:val="16"/>
              </w:rPr>
            </w:pPr>
            <w:r w:rsidRPr="00D167B5">
              <w:rPr>
                <w:sz w:val="16"/>
                <w:szCs w:val="16"/>
              </w:rPr>
              <w:t>Unid.</w:t>
            </w:r>
          </w:p>
        </w:tc>
      </w:tr>
    </w:tbl>
    <w:p w:rsidR="00EA77E2" w:rsidRDefault="00EA77E2" w:rsidP="00EA77E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ANEXO 01 - LOTE 04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- CURSO MAQUIADOR CÊNICO</w:t>
      </w:r>
    </w:p>
    <w:p w:rsidR="007524BF" w:rsidRPr="00CA2AFE" w:rsidRDefault="007524BF" w:rsidP="00192F4A">
      <w:pPr>
        <w:rPr>
          <w:rFonts w:ascii="Arial" w:hAnsi="Arial" w:cs="Arial"/>
          <w:sz w:val="16"/>
          <w:szCs w:val="16"/>
        </w:rPr>
      </w:pPr>
    </w:p>
    <w:sectPr w:rsidR="007524BF" w:rsidRPr="00CA2AFE" w:rsidSect="00EA77E2">
      <w:headerReference w:type="default" r:id="rId8"/>
      <w:footerReference w:type="default" r:id="rId9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9" w:rsidRDefault="008B70F9" w:rsidP="007212AF">
      <w:pPr>
        <w:spacing w:after="0" w:line="240" w:lineRule="auto"/>
      </w:pPr>
      <w:r>
        <w:separator/>
      </w:r>
    </w:p>
  </w:endnote>
  <w:endnote w:type="continuationSeparator" w:id="0">
    <w:p w:rsidR="008B70F9" w:rsidRDefault="008B70F9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7" w:type="pct"/>
      <w:tblCellSpacing w:w="0" w:type="dxa"/>
      <w:tblInd w:w="-71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540"/>
      <w:gridCol w:w="2589"/>
      <w:gridCol w:w="2374"/>
      <w:gridCol w:w="2374"/>
      <w:gridCol w:w="1947"/>
      <w:gridCol w:w="2801"/>
      <w:gridCol w:w="1679"/>
    </w:tblGrid>
    <w:tr w:rsidR="00063A5A" w:rsidRPr="00653C6C" w:rsidTr="00962667">
      <w:trPr>
        <w:trHeight w:val="71"/>
        <w:tblCellSpacing w:w="0" w:type="dxa"/>
      </w:trPr>
      <w:tc>
        <w:tcPr>
          <w:tcW w:w="77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79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72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72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59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85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51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063A5A" w:rsidRPr="00653C6C" w:rsidTr="00962667">
      <w:trPr>
        <w:trHeight w:val="89"/>
        <w:tblCellSpacing w:w="0" w:type="dxa"/>
      </w:trPr>
      <w:tc>
        <w:tcPr>
          <w:tcW w:w="77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1333D0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79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72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72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48583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59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85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51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EA77E2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4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063A5A" w:rsidRDefault="00063A5A" w:rsidP="005B02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9" w:rsidRDefault="008B70F9" w:rsidP="007212AF">
      <w:pPr>
        <w:spacing w:after="0" w:line="240" w:lineRule="auto"/>
      </w:pPr>
      <w:r>
        <w:separator/>
      </w:r>
    </w:p>
  </w:footnote>
  <w:footnote w:type="continuationSeparator" w:id="0">
    <w:p w:rsidR="008B70F9" w:rsidRDefault="008B70F9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243" w:type="dxa"/>
      <w:tblCellSpacing w:w="0" w:type="dxa"/>
      <w:tblInd w:w="-71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415"/>
      <w:gridCol w:w="13552"/>
      <w:gridCol w:w="1276"/>
    </w:tblGrid>
    <w:tr w:rsidR="00063A5A" w:rsidRPr="00653C6C" w:rsidTr="00962667">
      <w:trPr>
        <w:trHeight w:val="727"/>
        <w:tblCellSpacing w:w="0" w:type="dxa"/>
      </w:trPr>
      <w:tc>
        <w:tcPr>
          <w:tcW w:w="141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Pr="00653C6C" w:rsidRDefault="00063A5A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1506413" wp14:editId="141C1D86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063A5A" w:rsidRDefault="00063A5A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063A5A" w:rsidRDefault="00063A5A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063A5A" w:rsidRDefault="00063A5A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Custo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063A5A" w:rsidRDefault="00063A5A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063A5A" w:rsidRDefault="00063A5A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063A5A" w:rsidRPr="003E7FC4" w:rsidRDefault="00063A5A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034-00</w:t>
          </w:r>
        </w:p>
      </w:tc>
    </w:tr>
  </w:tbl>
  <w:p w:rsidR="00063A5A" w:rsidRDefault="00063A5A" w:rsidP="005A01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1655B"/>
    <w:rsid w:val="000211CA"/>
    <w:rsid w:val="00046F54"/>
    <w:rsid w:val="000473D7"/>
    <w:rsid w:val="0005504B"/>
    <w:rsid w:val="00055547"/>
    <w:rsid w:val="00055C21"/>
    <w:rsid w:val="00056E17"/>
    <w:rsid w:val="00063A5A"/>
    <w:rsid w:val="00071E61"/>
    <w:rsid w:val="00084751"/>
    <w:rsid w:val="000907DC"/>
    <w:rsid w:val="000908D4"/>
    <w:rsid w:val="00096BC9"/>
    <w:rsid w:val="000A16EE"/>
    <w:rsid w:val="000A7974"/>
    <w:rsid w:val="000C0D35"/>
    <w:rsid w:val="000C7F85"/>
    <w:rsid w:val="000E4A89"/>
    <w:rsid w:val="000E7811"/>
    <w:rsid w:val="00105CFE"/>
    <w:rsid w:val="00115237"/>
    <w:rsid w:val="001222C6"/>
    <w:rsid w:val="001333D0"/>
    <w:rsid w:val="00135DB8"/>
    <w:rsid w:val="00145CAB"/>
    <w:rsid w:val="00180148"/>
    <w:rsid w:val="00192F4A"/>
    <w:rsid w:val="001A382E"/>
    <w:rsid w:val="001A5E76"/>
    <w:rsid w:val="001A615C"/>
    <w:rsid w:val="001C0574"/>
    <w:rsid w:val="001C19DA"/>
    <w:rsid w:val="001F7D8D"/>
    <w:rsid w:val="002012F5"/>
    <w:rsid w:val="00207B6F"/>
    <w:rsid w:val="0021215F"/>
    <w:rsid w:val="00216C61"/>
    <w:rsid w:val="00224B84"/>
    <w:rsid w:val="0023245E"/>
    <w:rsid w:val="0024263D"/>
    <w:rsid w:val="00246BC4"/>
    <w:rsid w:val="00254769"/>
    <w:rsid w:val="00256D95"/>
    <w:rsid w:val="002714B0"/>
    <w:rsid w:val="00281AB6"/>
    <w:rsid w:val="0028640A"/>
    <w:rsid w:val="00297BF0"/>
    <w:rsid w:val="002B1ACF"/>
    <w:rsid w:val="002B6EB4"/>
    <w:rsid w:val="002C54CC"/>
    <w:rsid w:val="002D1D33"/>
    <w:rsid w:val="002D488B"/>
    <w:rsid w:val="002D6E1B"/>
    <w:rsid w:val="002D7291"/>
    <w:rsid w:val="002F7D14"/>
    <w:rsid w:val="003005A0"/>
    <w:rsid w:val="00314333"/>
    <w:rsid w:val="0031447D"/>
    <w:rsid w:val="00316DC9"/>
    <w:rsid w:val="003175CF"/>
    <w:rsid w:val="003434D4"/>
    <w:rsid w:val="0034747E"/>
    <w:rsid w:val="00366DBE"/>
    <w:rsid w:val="0038187B"/>
    <w:rsid w:val="0038536A"/>
    <w:rsid w:val="00393267"/>
    <w:rsid w:val="00395705"/>
    <w:rsid w:val="003A0E81"/>
    <w:rsid w:val="003A2962"/>
    <w:rsid w:val="003B1EB0"/>
    <w:rsid w:val="003B38C6"/>
    <w:rsid w:val="003B64B7"/>
    <w:rsid w:val="003E6F4F"/>
    <w:rsid w:val="003E7FC4"/>
    <w:rsid w:val="003F1B7E"/>
    <w:rsid w:val="003F5A3B"/>
    <w:rsid w:val="00406D05"/>
    <w:rsid w:val="00412B9A"/>
    <w:rsid w:val="004238AB"/>
    <w:rsid w:val="004251BC"/>
    <w:rsid w:val="00434622"/>
    <w:rsid w:val="0043543D"/>
    <w:rsid w:val="004371EB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57204"/>
    <w:rsid w:val="005654E0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D6235"/>
    <w:rsid w:val="005E4177"/>
    <w:rsid w:val="005E47AF"/>
    <w:rsid w:val="006068F8"/>
    <w:rsid w:val="00616E2A"/>
    <w:rsid w:val="00616E61"/>
    <w:rsid w:val="00621FA8"/>
    <w:rsid w:val="00624385"/>
    <w:rsid w:val="006336AA"/>
    <w:rsid w:val="0068460B"/>
    <w:rsid w:val="006866A4"/>
    <w:rsid w:val="00687EA6"/>
    <w:rsid w:val="00690BCC"/>
    <w:rsid w:val="006A7795"/>
    <w:rsid w:val="006B54A5"/>
    <w:rsid w:val="006B780E"/>
    <w:rsid w:val="006C3933"/>
    <w:rsid w:val="006C476A"/>
    <w:rsid w:val="006C5311"/>
    <w:rsid w:val="006D650B"/>
    <w:rsid w:val="006E6FAD"/>
    <w:rsid w:val="006E7C07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55894"/>
    <w:rsid w:val="0077533C"/>
    <w:rsid w:val="00775B8A"/>
    <w:rsid w:val="007808FA"/>
    <w:rsid w:val="0078171D"/>
    <w:rsid w:val="0078342F"/>
    <w:rsid w:val="00785C95"/>
    <w:rsid w:val="007921BC"/>
    <w:rsid w:val="007A78C2"/>
    <w:rsid w:val="007A7D52"/>
    <w:rsid w:val="007E1D8F"/>
    <w:rsid w:val="007E700D"/>
    <w:rsid w:val="007F099D"/>
    <w:rsid w:val="007F2A69"/>
    <w:rsid w:val="00820F89"/>
    <w:rsid w:val="00825101"/>
    <w:rsid w:val="008425D0"/>
    <w:rsid w:val="00852B00"/>
    <w:rsid w:val="00856454"/>
    <w:rsid w:val="00866B9A"/>
    <w:rsid w:val="00866DAD"/>
    <w:rsid w:val="00872375"/>
    <w:rsid w:val="0087453B"/>
    <w:rsid w:val="00884CBE"/>
    <w:rsid w:val="00893545"/>
    <w:rsid w:val="00897E44"/>
    <w:rsid w:val="008A0E1F"/>
    <w:rsid w:val="008A2D41"/>
    <w:rsid w:val="008A5BFD"/>
    <w:rsid w:val="008B70F9"/>
    <w:rsid w:val="008C58E6"/>
    <w:rsid w:val="008D5130"/>
    <w:rsid w:val="008D622E"/>
    <w:rsid w:val="008E24A8"/>
    <w:rsid w:val="008E4C84"/>
    <w:rsid w:val="008F303C"/>
    <w:rsid w:val="009114FC"/>
    <w:rsid w:val="00920521"/>
    <w:rsid w:val="0093014F"/>
    <w:rsid w:val="0093059F"/>
    <w:rsid w:val="0093267B"/>
    <w:rsid w:val="00941958"/>
    <w:rsid w:val="00955B26"/>
    <w:rsid w:val="00960850"/>
    <w:rsid w:val="00962667"/>
    <w:rsid w:val="00971E24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D7206"/>
    <w:rsid w:val="00AE5F2F"/>
    <w:rsid w:val="00AF0C0D"/>
    <w:rsid w:val="00B00A67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7784C"/>
    <w:rsid w:val="00B86EDF"/>
    <w:rsid w:val="00B9035B"/>
    <w:rsid w:val="00B97D86"/>
    <w:rsid w:val="00BA7668"/>
    <w:rsid w:val="00BC5547"/>
    <w:rsid w:val="00BD6E74"/>
    <w:rsid w:val="00BE6938"/>
    <w:rsid w:val="00BE7F91"/>
    <w:rsid w:val="00C10C6B"/>
    <w:rsid w:val="00C14DDB"/>
    <w:rsid w:val="00C2138D"/>
    <w:rsid w:val="00C66244"/>
    <w:rsid w:val="00C72BBC"/>
    <w:rsid w:val="00CA2AFE"/>
    <w:rsid w:val="00CB2862"/>
    <w:rsid w:val="00D00BA4"/>
    <w:rsid w:val="00D0765E"/>
    <w:rsid w:val="00D15518"/>
    <w:rsid w:val="00D167B5"/>
    <w:rsid w:val="00D17022"/>
    <w:rsid w:val="00D20302"/>
    <w:rsid w:val="00D37A8E"/>
    <w:rsid w:val="00D46A40"/>
    <w:rsid w:val="00D47A3E"/>
    <w:rsid w:val="00D55C38"/>
    <w:rsid w:val="00D60CBB"/>
    <w:rsid w:val="00D65FA4"/>
    <w:rsid w:val="00D67541"/>
    <w:rsid w:val="00D8472E"/>
    <w:rsid w:val="00D857E2"/>
    <w:rsid w:val="00DA1EFF"/>
    <w:rsid w:val="00DB3AEC"/>
    <w:rsid w:val="00DC5EFF"/>
    <w:rsid w:val="00DC7900"/>
    <w:rsid w:val="00DD35DC"/>
    <w:rsid w:val="00E0322E"/>
    <w:rsid w:val="00E06DFF"/>
    <w:rsid w:val="00E10D59"/>
    <w:rsid w:val="00E12859"/>
    <w:rsid w:val="00E275FA"/>
    <w:rsid w:val="00E376C5"/>
    <w:rsid w:val="00E42084"/>
    <w:rsid w:val="00E61092"/>
    <w:rsid w:val="00E64249"/>
    <w:rsid w:val="00E70E0B"/>
    <w:rsid w:val="00E82323"/>
    <w:rsid w:val="00E85564"/>
    <w:rsid w:val="00EA556D"/>
    <w:rsid w:val="00EA77E2"/>
    <w:rsid w:val="00EB45EE"/>
    <w:rsid w:val="00EC4B9B"/>
    <w:rsid w:val="00ED1E63"/>
    <w:rsid w:val="00EF3C90"/>
    <w:rsid w:val="00EF6139"/>
    <w:rsid w:val="00F02A1D"/>
    <w:rsid w:val="00F067A2"/>
    <w:rsid w:val="00F16E64"/>
    <w:rsid w:val="00F27B34"/>
    <w:rsid w:val="00F41FFC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E8C0F-90D5-4624-A2B5-F262C95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BA5C-F2DF-4CBE-845E-2093B0D7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3820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9</cp:revision>
  <cp:lastPrinted>2015-07-24T20:23:00Z</cp:lastPrinted>
  <dcterms:created xsi:type="dcterms:W3CDTF">2015-07-23T21:05:00Z</dcterms:created>
  <dcterms:modified xsi:type="dcterms:W3CDTF">2015-07-24T20:23:00Z</dcterms:modified>
</cp:coreProperties>
</file>