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="-289" w:tblpY="270"/>
        <w:tblW w:w="5387" w:type="pct"/>
        <w:tblLayout w:type="fixed"/>
        <w:tblLook w:val="04A0" w:firstRow="1" w:lastRow="0" w:firstColumn="1" w:lastColumn="0" w:noHBand="0" w:noVBand="1"/>
      </w:tblPr>
      <w:tblGrid>
        <w:gridCol w:w="704"/>
        <w:gridCol w:w="13892"/>
        <w:gridCol w:w="1702"/>
      </w:tblGrid>
      <w:tr w:rsidR="007B538B" w:rsidTr="007B538B">
        <w:trPr>
          <w:trHeight w:val="399"/>
        </w:trPr>
        <w:tc>
          <w:tcPr>
            <w:tcW w:w="216" w:type="pct"/>
            <w:vMerge w:val="restart"/>
          </w:tcPr>
          <w:p w:rsidR="007B538B" w:rsidRPr="007B538B" w:rsidRDefault="007B538B" w:rsidP="000872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538B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4262" w:type="pct"/>
            <w:vMerge w:val="restart"/>
          </w:tcPr>
          <w:p w:rsidR="007B538B" w:rsidRPr="007B538B" w:rsidRDefault="007B538B" w:rsidP="000872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538B">
              <w:rPr>
                <w:rFonts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522" w:type="pct"/>
            <w:vMerge w:val="restart"/>
          </w:tcPr>
          <w:p w:rsidR="007B538B" w:rsidRPr="007B538B" w:rsidRDefault="007B538B" w:rsidP="000872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538B">
              <w:rPr>
                <w:rFonts w:cs="Arial"/>
                <w:b/>
                <w:sz w:val="20"/>
                <w:szCs w:val="20"/>
              </w:rPr>
              <w:t>Unid. De Medida</w:t>
            </w:r>
          </w:p>
        </w:tc>
      </w:tr>
      <w:tr w:rsidR="007B538B" w:rsidTr="007B538B">
        <w:trPr>
          <w:trHeight w:val="294"/>
        </w:trPr>
        <w:tc>
          <w:tcPr>
            <w:tcW w:w="216" w:type="pct"/>
            <w:vMerge/>
          </w:tcPr>
          <w:p w:rsidR="007B538B" w:rsidRPr="00087221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2" w:type="pct"/>
            <w:vMerge/>
          </w:tcPr>
          <w:p w:rsidR="007B538B" w:rsidRPr="00087221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7B538B" w:rsidRPr="00087221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B538B" w:rsidTr="007B538B">
        <w:trPr>
          <w:trHeight w:val="225"/>
        </w:trPr>
        <w:tc>
          <w:tcPr>
            <w:tcW w:w="216" w:type="pct"/>
            <w:vAlign w:val="center"/>
          </w:tcPr>
          <w:p w:rsidR="007B538B" w:rsidRPr="007B538B" w:rsidRDefault="007B538B" w:rsidP="00087221">
            <w:pPr>
              <w:jc w:val="center"/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1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 xml:space="preserve">Paquímetro (aparelho da construção civil adaptado para desenhar sobrancelhas) - Régua graduada, com encosto fixo, sobre a qual desliza um cursor. Possui dois bicos de medição, sendo um </w:t>
            </w:r>
            <w:bookmarkStart w:id="0" w:name="_GoBack"/>
            <w:bookmarkEnd w:id="0"/>
            <w:r w:rsidRPr="007B538B">
              <w:rPr>
                <w:sz w:val="16"/>
                <w:szCs w:val="16"/>
              </w:rPr>
              <w:t>ligado à escala e o outro ao cursor. Tamanho mínimo 6cm. Embalagem contendo 1 unidade.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 xml:space="preserve">Pinça ponta reta para sobrancelha - Padrão de qualidade igual ou similar à marca Mundial Embalagem contendo 1 unidade. 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Pincel aplicador de sombra - Pincel com cerdas fofinhas e formato oval. Embalagem contendo uma unidade com medida mínima de 5cm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4</w:t>
            </w:r>
          </w:p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Pincel arredondado e bem fofo para esfumar sombra - Pincel com espuma em formato oval. Embalagem contendo uma unidade com medida mínima de 5cm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5</w:t>
            </w:r>
          </w:p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Pincel base - Pincel Base e Corretivo formato oval facilita a aplicação no contorno do rosto e nas áreas mais específicas como ao redor do nariz, boca, olhos e linha do cabelo. Características: Cerdas sintéticas, ideais para aplicação de maquiagens liquidas ou cremosas. Embalagem contendo uma unidade com medida mínima de 13cm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6</w:t>
            </w:r>
          </w:p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Pincel blush - Pincel com cerdas macias e porosas para aplicação de fórmulas em pó. Formato levemente arredondado para aplicar o blush nas maças do rosto e nas têmporas. Embalagem contendo uma unidade com medida mínima de 13cm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7</w:t>
            </w:r>
          </w:p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Pincel chanfrado - Pincel com cerdas finas e bem durinhas. Embalagem contendo uma unidade com medida mínima de 13cm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8</w:t>
            </w:r>
          </w:p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Pincel fino para aplicar delineador - De ponta fina, que permitem fazer o traço bem fino, para um traço preciso. Embalagem contendo uma unidade com medida mínima de 13cm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Pincel lado pente e lado cerdas - Pincel com formato de escovinha de um lado e de pente do outro. Utilizado para pentear cílios e sobrancelhas. Embalagem contendo uma unidade com medida mínima de 13cm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Pincel leque - Pincel com cerdas sintéticas, macias e possuem um formato de leque, que além de limpar, também podem ser utilizadas para aplicar iluminadores ou cor, além de misturar pigmentos e pó. Embalagem contendo uma unidade com medida mínima de 13cm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Pincel para batom - Pincel com cerdas bem finas e juntas para fazer o contorno dos lábios. O de cerdas um pouco mais grossas e um pouco maiores é melhor para espalhar o batom. Embalagem contendo uma unidade com medida mínima de 13cm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Pincel pó facial - Pincel com cerdas sintéticas e macias para aplicação de fórmulas em pó. Embalagem com 1 unidade com medida mínima de 13cm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Tesoura média sem ponta para sobrancelhas - Tesoura em aço inoxidável para aparar a sobrancelha. Design ergonômico e lâminas de precisão projetadas para facilitar o uso. Embalagem contendo 1 unidade de tamanho médio.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236D21">
            <w:pPr>
              <w:rPr>
                <w:sz w:val="16"/>
                <w:szCs w:val="16"/>
              </w:rPr>
            </w:pPr>
            <w:proofErr w:type="spellStart"/>
            <w:r w:rsidRPr="007B538B">
              <w:rPr>
                <w:sz w:val="16"/>
                <w:szCs w:val="16"/>
              </w:rPr>
              <w:t>Curvex</w:t>
            </w:r>
            <w:proofErr w:type="spellEnd"/>
            <w:r w:rsidRPr="007B538B">
              <w:rPr>
                <w:sz w:val="16"/>
                <w:szCs w:val="16"/>
              </w:rPr>
              <w:t>/</w:t>
            </w:r>
            <w:proofErr w:type="spellStart"/>
            <w:r w:rsidRPr="007B538B">
              <w:rPr>
                <w:sz w:val="16"/>
                <w:szCs w:val="16"/>
              </w:rPr>
              <w:t>Curvador</w:t>
            </w:r>
            <w:proofErr w:type="spellEnd"/>
            <w:r w:rsidRPr="007B538B">
              <w:rPr>
                <w:sz w:val="16"/>
                <w:szCs w:val="16"/>
              </w:rPr>
              <w:t xml:space="preserve"> de cílios profissional de alta qualidade com desenho ergonômico, com almofada para mais conforto e precisão. Funciona com o prático mecanismo “aperte e solte”. Curva os cílios de maneira suave sem agredi-los. Material: metal cromado.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Batom na cor vermelho carmim - Fórmula de longa duração de textura leve e cremosa. Enriquecido com vitamina E. Embalagem contendo mínimo de 3,5g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Batom na cor vinho - Fórmula de longa duração de textura leve e cremosa. Enriquecido com vitamina E. Embalagem contendo mínimo de 3,5g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62" w:type="pct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 xml:space="preserve">Blush nos tons pêssego - Textura </w:t>
            </w:r>
            <w:proofErr w:type="spellStart"/>
            <w:r w:rsidRPr="007B538B">
              <w:rPr>
                <w:sz w:val="16"/>
                <w:szCs w:val="16"/>
              </w:rPr>
              <w:t>matte</w:t>
            </w:r>
            <w:proofErr w:type="spellEnd"/>
            <w:r w:rsidRPr="007B538B">
              <w:rPr>
                <w:sz w:val="16"/>
                <w:szCs w:val="16"/>
              </w:rPr>
              <w:t xml:space="preserve">, leve e suave. Fórmula livre de </w:t>
            </w:r>
            <w:proofErr w:type="spellStart"/>
            <w:r w:rsidRPr="007B538B">
              <w:rPr>
                <w:sz w:val="16"/>
                <w:szCs w:val="16"/>
              </w:rPr>
              <w:t>parabeno</w:t>
            </w:r>
            <w:proofErr w:type="spellEnd"/>
            <w:r w:rsidRPr="007B538B">
              <w:rPr>
                <w:sz w:val="16"/>
                <w:szCs w:val="16"/>
              </w:rPr>
              <w:t>. Embalagem contendo mínimo de 5g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 xml:space="preserve">Blush nos tons rosado - Textura </w:t>
            </w:r>
            <w:proofErr w:type="spellStart"/>
            <w:r w:rsidRPr="007B538B">
              <w:rPr>
                <w:sz w:val="16"/>
                <w:szCs w:val="16"/>
              </w:rPr>
              <w:t>matte</w:t>
            </w:r>
            <w:proofErr w:type="spellEnd"/>
            <w:r w:rsidRPr="007B538B">
              <w:rPr>
                <w:sz w:val="16"/>
                <w:szCs w:val="16"/>
              </w:rPr>
              <w:t xml:space="preserve">, leve e suave. Fórmula livre de </w:t>
            </w:r>
            <w:proofErr w:type="spellStart"/>
            <w:r w:rsidRPr="007B538B">
              <w:rPr>
                <w:sz w:val="16"/>
                <w:szCs w:val="16"/>
              </w:rPr>
              <w:t>parabeno</w:t>
            </w:r>
            <w:proofErr w:type="spellEnd"/>
            <w:r w:rsidRPr="007B538B">
              <w:rPr>
                <w:sz w:val="16"/>
                <w:szCs w:val="16"/>
              </w:rPr>
              <w:t>. Embalagem contendo mínimo de 5g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 xml:space="preserve">Blush nos tons terrosos - Textura </w:t>
            </w:r>
            <w:proofErr w:type="spellStart"/>
            <w:r w:rsidRPr="007B538B">
              <w:rPr>
                <w:sz w:val="16"/>
                <w:szCs w:val="16"/>
              </w:rPr>
              <w:t>matte</w:t>
            </w:r>
            <w:proofErr w:type="spellEnd"/>
            <w:r w:rsidRPr="007B538B">
              <w:rPr>
                <w:sz w:val="16"/>
                <w:szCs w:val="16"/>
              </w:rPr>
              <w:t xml:space="preserve">, leve e suave. Fórmula livre de </w:t>
            </w:r>
            <w:proofErr w:type="spellStart"/>
            <w:r w:rsidRPr="007B538B">
              <w:rPr>
                <w:sz w:val="16"/>
                <w:szCs w:val="16"/>
              </w:rPr>
              <w:t>parabeno</w:t>
            </w:r>
            <w:proofErr w:type="spellEnd"/>
            <w:r w:rsidRPr="007B538B">
              <w:rPr>
                <w:sz w:val="16"/>
                <w:szCs w:val="16"/>
              </w:rPr>
              <w:t>. Embalagem contendo mínimo de 5g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  <w:tr w:rsidR="007B538B" w:rsidTr="007B538B">
        <w:trPr>
          <w:trHeight w:val="225"/>
        </w:trPr>
        <w:tc>
          <w:tcPr>
            <w:tcW w:w="216" w:type="pct"/>
          </w:tcPr>
          <w:p w:rsidR="007B538B" w:rsidRPr="007B538B" w:rsidRDefault="007B538B" w:rsidP="00087221">
            <w:pPr>
              <w:jc w:val="center"/>
              <w:rPr>
                <w:rFonts w:cs="Arial"/>
                <w:sz w:val="16"/>
                <w:szCs w:val="16"/>
              </w:rPr>
            </w:pPr>
            <w:r w:rsidRPr="007B53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26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 xml:space="preserve">Máscara de </w:t>
            </w:r>
            <w:proofErr w:type="spellStart"/>
            <w:r w:rsidRPr="007B538B">
              <w:rPr>
                <w:sz w:val="16"/>
                <w:szCs w:val="16"/>
              </w:rPr>
              <w:t>cilios</w:t>
            </w:r>
            <w:proofErr w:type="spellEnd"/>
            <w:r w:rsidRPr="007B538B">
              <w:rPr>
                <w:sz w:val="16"/>
                <w:szCs w:val="16"/>
              </w:rPr>
              <w:t xml:space="preserve"> na cor preta - Fórmula a prova d’agua. Cílios mais definidos, volumosos, separados. Embalagem contendo mínimo de 8g</w:t>
            </w:r>
          </w:p>
        </w:tc>
        <w:tc>
          <w:tcPr>
            <w:tcW w:w="522" w:type="pct"/>
            <w:vAlign w:val="center"/>
          </w:tcPr>
          <w:p w:rsidR="007B538B" w:rsidRPr="007B538B" w:rsidRDefault="007B538B" w:rsidP="00087221">
            <w:pPr>
              <w:rPr>
                <w:sz w:val="16"/>
                <w:szCs w:val="16"/>
              </w:rPr>
            </w:pPr>
            <w:r w:rsidRPr="007B538B">
              <w:rPr>
                <w:sz w:val="16"/>
                <w:szCs w:val="16"/>
              </w:rPr>
              <w:t>Unid.</w:t>
            </w:r>
          </w:p>
        </w:tc>
      </w:tr>
    </w:tbl>
    <w:p w:rsidR="0032630F" w:rsidRDefault="0032630F" w:rsidP="0032630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ANEXO 01 - LOTE 05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–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USO COMUM </w:t>
      </w:r>
      <w:r w:rsidRPr="0083290C">
        <w:rPr>
          <w:rFonts w:ascii="Arial" w:hAnsi="Arial" w:cs="Arial"/>
          <w:b/>
          <w:sz w:val="16"/>
          <w:szCs w:val="16"/>
        </w:rPr>
        <w:t>CURSO MAQUIADOR</w:t>
      </w:r>
      <w:r>
        <w:rPr>
          <w:rFonts w:ascii="Arial" w:hAnsi="Arial" w:cs="Arial"/>
          <w:b/>
          <w:sz w:val="16"/>
          <w:szCs w:val="16"/>
        </w:rPr>
        <w:t xml:space="preserve"> E MAQUIADOR CÊNICO</w:t>
      </w:r>
    </w:p>
    <w:p w:rsidR="007524BF" w:rsidRPr="00CA2AFE" w:rsidRDefault="007524BF" w:rsidP="00192F4A">
      <w:pPr>
        <w:rPr>
          <w:rFonts w:ascii="Arial" w:hAnsi="Arial" w:cs="Arial"/>
          <w:sz w:val="16"/>
          <w:szCs w:val="16"/>
        </w:rPr>
      </w:pPr>
    </w:p>
    <w:sectPr w:rsidR="007524BF" w:rsidRPr="00CA2AFE" w:rsidSect="0032630F">
      <w:headerReference w:type="default" r:id="rId8"/>
      <w:footerReference w:type="default" r:id="rId9"/>
      <w:type w:val="continuous"/>
      <w:pgSz w:w="16838" w:h="11906" w:orient="landscape" w:code="9"/>
      <w:pgMar w:top="1701" w:right="1134" w:bottom="1134" w:left="56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6A" w:rsidRDefault="0036236A" w:rsidP="007212AF">
      <w:pPr>
        <w:spacing w:after="0" w:line="240" w:lineRule="auto"/>
      </w:pPr>
      <w:r>
        <w:separator/>
      </w:r>
    </w:p>
  </w:endnote>
  <w:endnote w:type="continuationSeparator" w:id="0">
    <w:p w:rsidR="0036236A" w:rsidRDefault="0036236A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1" w:type="pct"/>
      <w:tblCellSpacing w:w="0" w:type="dxa"/>
      <w:tblInd w:w="-292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2166"/>
      <w:gridCol w:w="2667"/>
      <w:gridCol w:w="2445"/>
      <w:gridCol w:w="2445"/>
      <w:gridCol w:w="2002"/>
      <w:gridCol w:w="2886"/>
      <w:gridCol w:w="1692"/>
    </w:tblGrid>
    <w:tr w:rsidR="00C72BBC" w:rsidRPr="00653C6C" w:rsidTr="00087221">
      <w:trPr>
        <w:trHeight w:val="71"/>
        <w:tblCellSpacing w:w="0" w:type="dxa"/>
      </w:trPr>
      <w:tc>
        <w:tcPr>
          <w:tcW w:w="66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Data de Aprovação</w:t>
          </w:r>
        </w:p>
      </w:tc>
      <w:tc>
        <w:tcPr>
          <w:tcW w:w="81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</w:t>
          </w:r>
        </w:p>
      </w:tc>
      <w:tc>
        <w:tcPr>
          <w:tcW w:w="75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Proteção</w:t>
          </w:r>
        </w:p>
      </w:tc>
      <w:tc>
        <w:tcPr>
          <w:tcW w:w="75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</w:t>
          </w:r>
        </w:p>
      </w:tc>
      <w:tc>
        <w:tcPr>
          <w:tcW w:w="61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Retenção</w:t>
          </w:r>
        </w:p>
      </w:tc>
      <w:tc>
        <w:tcPr>
          <w:tcW w:w="88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Disposição do Registro</w:t>
          </w:r>
        </w:p>
      </w:tc>
      <w:tc>
        <w:tcPr>
          <w:tcW w:w="52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3E7F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C72BBC" w:rsidRPr="00653C6C" w:rsidTr="00087221">
      <w:trPr>
        <w:trHeight w:val="89"/>
        <w:tblCellSpacing w:w="0" w:type="dxa"/>
      </w:trPr>
      <w:tc>
        <w:tcPr>
          <w:tcW w:w="66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1333D0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26/01/15</w:t>
          </w:r>
        </w:p>
      </w:tc>
      <w:tc>
        <w:tcPr>
          <w:tcW w:w="81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Em processo</w:t>
          </w:r>
        </w:p>
      </w:tc>
      <w:tc>
        <w:tcPr>
          <w:tcW w:w="75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Unidades</w:t>
          </w:r>
        </w:p>
      </w:tc>
      <w:tc>
        <w:tcPr>
          <w:tcW w:w="75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48583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Por Unidade</w:t>
          </w:r>
        </w:p>
      </w:tc>
      <w:tc>
        <w:tcPr>
          <w:tcW w:w="61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Permanente</w:t>
          </w:r>
        </w:p>
      </w:tc>
      <w:tc>
        <w:tcPr>
          <w:tcW w:w="88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Arquivo Geral </w:t>
          </w:r>
        </w:p>
      </w:tc>
      <w:tc>
        <w:tcPr>
          <w:tcW w:w="52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32630F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1</w: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C72BBC" w:rsidRDefault="00C72BBC" w:rsidP="005B02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6A" w:rsidRDefault="0036236A" w:rsidP="007212AF">
      <w:pPr>
        <w:spacing w:after="0" w:line="240" w:lineRule="auto"/>
      </w:pPr>
      <w:r>
        <w:separator/>
      </w:r>
    </w:p>
  </w:footnote>
  <w:footnote w:type="continuationSeparator" w:id="0">
    <w:p w:rsidR="0036236A" w:rsidRDefault="0036236A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02" w:type="dxa"/>
      <w:tblCellSpacing w:w="0" w:type="dxa"/>
      <w:tblInd w:w="-292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990"/>
      <w:gridCol w:w="13552"/>
      <w:gridCol w:w="1760"/>
    </w:tblGrid>
    <w:tr w:rsidR="00C72BBC" w:rsidRPr="00653C6C" w:rsidTr="00087221">
      <w:trPr>
        <w:trHeight w:val="727"/>
        <w:tblCellSpacing w:w="0" w:type="dxa"/>
      </w:trPr>
      <w:tc>
        <w:tcPr>
          <w:tcW w:w="99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1506413" wp14:editId="141C1D86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C72BBC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Custo</w:t>
          </w:r>
        </w:p>
      </w:tc>
      <w:tc>
        <w:tcPr>
          <w:tcW w:w="176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RE 034-00</w:t>
          </w:r>
        </w:p>
      </w:tc>
    </w:tr>
  </w:tbl>
  <w:p w:rsidR="00C72BBC" w:rsidRDefault="00C72BBC" w:rsidP="005A01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256F3"/>
    <w:rsid w:val="00034209"/>
    <w:rsid w:val="00046F54"/>
    <w:rsid w:val="000473D7"/>
    <w:rsid w:val="00053D0E"/>
    <w:rsid w:val="00055547"/>
    <w:rsid w:val="00056E17"/>
    <w:rsid w:val="00071E61"/>
    <w:rsid w:val="00087080"/>
    <w:rsid w:val="00087221"/>
    <w:rsid w:val="000907DC"/>
    <w:rsid w:val="000908D4"/>
    <w:rsid w:val="00096BC9"/>
    <w:rsid w:val="000A16EE"/>
    <w:rsid w:val="000C0D35"/>
    <w:rsid w:val="000C7F85"/>
    <w:rsid w:val="000E7811"/>
    <w:rsid w:val="000F24A4"/>
    <w:rsid w:val="00105CFE"/>
    <w:rsid w:val="001100C5"/>
    <w:rsid w:val="00115237"/>
    <w:rsid w:val="001222C6"/>
    <w:rsid w:val="001333D0"/>
    <w:rsid w:val="00145CAB"/>
    <w:rsid w:val="00154A43"/>
    <w:rsid w:val="00167120"/>
    <w:rsid w:val="00180148"/>
    <w:rsid w:val="00192F4A"/>
    <w:rsid w:val="001A5E76"/>
    <w:rsid w:val="001A615C"/>
    <w:rsid w:val="001C0574"/>
    <w:rsid w:val="001C19DA"/>
    <w:rsid w:val="001D5AA9"/>
    <w:rsid w:val="001E1ECE"/>
    <w:rsid w:val="002012F5"/>
    <w:rsid w:val="0021215F"/>
    <w:rsid w:val="002236FC"/>
    <w:rsid w:val="0023245E"/>
    <w:rsid w:val="00236D21"/>
    <w:rsid w:val="0024263D"/>
    <w:rsid w:val="00246BC4"/>
    <w:rsid w:val="00254769"/>
    <w:rsid w:val="00256D95"/>
    <w:rsid w:val="002808F5"/>
    <w:rsid w:val="0028640A"/>
    <w:rsid w:val="00297BF0"/>
    <w:rsid w:val="002B6EB4"/>
    <w:rsid w:val="002C54CC"/>
    <w:rsid w:val="002D6E1B"/>
    <w:rsid w:val="002D7291"/>
    <w:rsid w:val="002F7D14"/>
    <w:rsid w:val="003005A0"/>
    <w:rsid w:val="00314333"/>
    <w:rsid w:val="0031447D"/>
    <w:rsid w:val="003175CF"/>
    <w:rsid w:val="0032630F"/>
    <w:rsid w:val="003434D4"/>
    <w:rsid w:val="0034747E"/>
    <w:rsid w:val="0036236A"/>
    <w:rsid w:val="00366DBE"/>
    <w:rsid w:val="00371CBD"/>
    <w:rsid w:val="00372C14"/>
    <w:rsid w:val="0038187B"/>
    <w:rsid w:val="0038536A"/>
    <w:rsid w:val="00393267"/>
    <w:rsid w:val="00395705"/>
    <w:rsid w:val="003A2962"/>
    <w:rsid w:val="003B1EB0"/>
    <w:rsid w:val="003B38C6"/>
    <w:rsid w:val="003B64B7"/>
    <w:rsid w:val="003E6F4F"/>
    <w:rsid w:val="003E7FC4"/>
    <w:rsid w:val="003F1B7E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97AC1"/>
    <w:rsid w:val="004D6D58"/>
    <w:rsid w:val="004E089C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75755"/>
    <w:rsid w:val="00580BF7"/>
    <w:rsid w:val="005840D6"/>
    <w:rsid w:val="00585D97"/>
    <w:rsid w:val="00595832"/>
    <w:rsid w:val="005A0168"/>
    <w:rsid w:val="005A73FB"/>
    <w:rsid w:val="005B0264"/>
    <w:rsid w:val="005E0DCA"/>
    <w:rsid w:val="005E4177"/>
    <w:rsid w:val="005E47AF"/>
    <w:rsid w:val="00616E2A"/>
    <w:rsid w:val="00616E61"/>
    <w:rsid w:val="00621FA8"/>
    <w:rsid w:val="00624385"/>
    <w:rsid w:val="006336AA"/>
    <w:rsid w:val="00636C61"/>
    <w:rsid w:val="0064398E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68EE"/>
    <w:rsid w:val="007212AF"/>
    <w:rsid w:val="00731F0C"/>
    <w:rsid w:val="00751A42"/>
    <w:rsid w:val="007524BF"/>
    <w:rsid w:val="00754707"/>
    <w:rsid w:val="00757848"/>
    <w:rsid w:val="007678C0"/>
    <w:rsid w:val="00775B8A"/>
    <w:rsid w:val="007808FA"/>
    <w:rsid w:val="0078342F"/>
    <w:rsid w:val="00785C95"/>
    <w:rsid w:val="007921BC"/>
    <w:rsid w:val="007A78C2"/>
    <w:rsid w:val="007A7D52"/>
    <w:rsid w:val="007B538B"/>
    <w:rsid w:val="007E1D8F"/>
    <w:rsid w:val="007E700D"/>
    <w:rsid w:val="007F2A69"/>
    <w:rsid w:val="00817A3B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E1F"/>
    <w:rsid w:val="008A2D41"/>
    <w:rsid w:val="008C58E6"/>
    <w:rsid w:val="008D5130"/>
    <w:rsid w:val="008D622E"/>
    <w:rsid w:val="008E24A8"/>
    <w:rsid w:val="008E4C84"/>
    <w:rsid w:val="008F303C"/>
    <w:rsid w:val="009114FC"/>
    <w:rsid w:val="0093014F"/>
    <w:rsid w:val="0093059F"/>
    <w:rsid w:val="0093267B"/>
    <w:rsid w:val="00941958"/>
    <w:rsid w:val="00955B26"/>
    <w:rsid w:val="00960850"/>
    <w:rsid w:val="009637D8"/>
    <w:rsid w:val="009777F4"/>
    <w:rsid w:val="00992518"/>
    <w:rsid w:val="009B037F"/>
    <w:rsid w:val="009C1B2F"/>
    <w:rsid w:val="009D5007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53A1"/>
    <w:rsid w:val="00A761CF"/>
    <w:rsid w:val="00AA54B1"/>
    <w:rsid w:val="00AC538C"/>
    <w:rsid w:val="00AD55F7"/>
    <w:rsid w:val="00AD7206"/>
    <w:rsid w:val="00AE0CC0"/>
    <w:rsid w:val="00AF0C0D"/>
    <w:rsid w:val="00B02A6B"/>
    <w:rsid w:val="00B03803"/>
    <w:rsid w:val="00B03E6D"/>
    <w:rsid w:val="00B07491"/>
    <w:rsid w:val="00B145AC"/>
    <w:rsid w:val="00B26360"/>
    <w:rsid w:val="00B3148C"/>
    <w:rsid w:val="00B33F0D"/>
    <w:rsid w:val="00B37D07"/>
    <w:rsid w:val="00B53205"/>
    <w:rsid w:val="00B64DD0"/>
    <w:rsid w:val="00B75A06"/>
    <w:rsid w:val="00B76F8B"/>
    <w:rsid w:val="00B86EDF"/>
    <w:rsid w:val="00B9035B"/>
    <w:rsid w:val="00B97D86"/>
    <w:rsid w:val="00BA7668"/>
    <w:rsid w:val="00BC5547"/>
    <w:rsid w:val="00BD6E74"/>
    <w:rsid w:val="00BE6938"/>
    <w:rsid w:val="00C10C6B"/>
    <w:rsid w:val="00C14DDB"/>
    <w:rsid w:val="00C57B88"/>
    <w:rsid w:val="00C72BBC"/>
    <w:rsid w:val="00C74618"/>
    <w:rsid w:val="00CA2AFE"/>
    <w:rsid w:val="00CB2862"/>
    <w:rsid w:val="00D0765E"/>
    <w:rsid w:val="00D12001"/>
    <w:rsid w:val="00D15518"/>
    <w:rsid w:val="00D17022"/>
    <w:rsid w:val="00D20302"/>
    <w:rsid w:val="00D46A40"/>
    <w:rsid w:val="00D47A3E"/>
    <w:rsid w:val="00D55C38"/>
    <w:rsid w:val="00D60CBB"/>
    <w:rsid w:val="00D65FA4"/>
    <w:rsid w:val="00D67541"/>
    <w:rsid w:val="00D8472E"/>
    <w:rsid w:val="00DA1EFF"/>
    <w:rsid w:val="00DB3AEC"/>
    <w:rsid w:val="00DC5EFF"/>
    <w:rsid w:val="00DC7900"/>
    <w:rsid w:val="00DD35DC"/>
    <w:rsid w:val="00E0322E"/>
    <w:rsid w:val="00E03B61"/>
    <w:rsid w:val="00E06DFF"/>
    <w:rsid w:val="00E10D59"/>
    <w:rsid w:val="00E275FA"/>
    <w:rsid w:val="00E376C5"/>
    <w:rsid w:val="00E42084"/>
    <w:rsid w:val="00E64249"/>
    <w:rsid w:val="00E70E0B"/>
    <w:rsid w:val="00E82323"/>
    <w:rsid w:val="00EA556D"/>
    <w:rsid w:val="00EB2F56"/>
    <w:rsid w:val="00EC4B9B"/>
    <w:rsid w:val="00ED1E63"/>
    <w:rsid w:val="00ED2D40"/>
    <w:rsid w:val="00EF3C90"/>
    <w:rsid w:val="00F02A1D"/>
    <w:rsid w:val="00F067A2"/>
    <w:rsid w:val="00F25A39"/>
    <w:rsid w:val="00F27B34"/>
    <w:rsid w:val="00F42FBF"/>
    <w:rsid w:val="00F45AB3"/>
    <w:rsid w:val="00F5085A"/>
    <w:rsid w:val="00F57146"/>
    <w:rsid w:val="00F6595D"/>
    <w:rsid w:val="00F715C5"/>
    <w:rsid w:val="00F71716"/>
    <w:rsid w:val="00F85F40"/>
    <w:rsid w:val="00F9218A"/>
    <w:rsid w:val="00F93CD5"/>
    <w:rsid w:val="00F94207"/>
    <w:rsid w:val="00F96BB2"/>
    <w:rsid w:val="00FA1411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E8C0F-90D5-4624-A2B5-F262C953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FCC1-9DC5-4B41-B17D-3788CCAF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9</cp:revision>
  <cp:lastPrinted>2015-07-24T20:24:00Z</cp:lastPrinted>
  <dcterms:created xsi:type="dcterms:W3CDTF">2015-07-23T21:08:00Z</dcterms:created>
  <dcterms:modified xsi:type="dcterms:W3CDTF">2015-07-24T20:24:00Z</dcterms:modified>
</cp:coreProperties>
</file>